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9080" w:type="dxa"/>
            <w:noWrap w:val="0"/>
            <w:vAlign w:val="top"/>
          </w:tcPr>
          <w:p>
            <w:pPr>
              <w:ind w:firstLine="0" w:firstLineChars="0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内部刊物  注意保存</w:t>
            </w:r>
          </w:p>
          <w:p>
            <w:pPr>
              <w:ind w:firstLine="0" w:firstLineChars="0"/>
              <w:rPr>
                <w:rFonts w:eastAsia="黑体"/>
                <w:color w:val="000000"/>
              </w:rPr>
            </w:pPr>
          </w:p>
          <w:p>
            <w:pPr>
              <w:ind w:firstLine="0" w:firstLineChars="0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080" w:type="dxa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default" w:eastAsia="方正小标宋简体"/>
                <w:color w:val="FF0000"/>
                <w:w w:val="80"/>
                <w:sz w:val="84"/>
                <w:szCs w:val="8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w w:val="70"/>
                <w:sz w:val="80"/>
                <w:szCs w:val="80"/>
                <w:lang w:val="en-US" w:eastAsia="zh-CN"/>
              </w:rPr>
              <w:t>“不忘初心、牢记使命”主题教育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9080" w:type="dxa"/>
            <w:noWrap w:val="0"/>
            <w:vAlign w:val="top"/>
          </w:tcPr>
          <w:p>
            <w:pPr>
              <w:ind w:firstLine="0" w:firstLineChars="0"/>
              <w:jc w:val="center"/>
              <w:rPr>
                <w:rFonts w:eastAsia="方正小标宋简体"/>
                <w:color w:val="FF0000"/>
                <w:sz w:val="100"/>
                <w:szCs w:val="10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sz w:val="120"/>
                <w:szCs w:val="120"/>
              </w:rPr>
              <w:t>简  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9080" w:type="dxa"/>
            <w:tcBorders>
              <w:bottom w:val="nil"/>
            </w:tcBorders>
            <w:noWrap w:val="0"/>
            <w:vAlign w:val="top"/>
          </w:tcPr>
          <w:p>
            <w:pPr>
              <w:ind w:firstLine="0" w:firstLineChars="0"/>
              <w:jc w:val="center"/>
              <w:rPr>
                <w:rFonts w:eastAsia="黑体"/>
                <w:color w:val="000000"/>
              </w:rPr>
            </w:pPr>
          </w:p>
          <w:p>
            <w:pPr>
              <w:ind w:firstLine="0" w:firstLineChars="0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第</w:t>
            </w:r>
            <w:r>
              <w:rPr>
                <w:rFonts w:hint="eastAsia" w:eastAsia="黑体"/>
                <w:color w:val="000000"/>
                <w:lang w:val="en-US" w:eastAsia="zh-CN"/>
              </w:rPr>
              <w:t xml:space="preserve">  2  </w:t>
            </w:r>
            <w:r>
              <w:rPr>
                <w:rFonts w:eastAsia="黑体"/>
                <w:color w:val="000000"/>
              </w:rPr>
              <w:t>期</w:t>
            </w:r>
          </w:p>
          <w:p>
            <w:pPr>
              <w:ind w:firstLine="0" w:firstLineChars="0"/>
              <w:jc w:val="center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080" w:type="dxa"/>
            <w:tcBorders>
              <w:bottom w:val="nil"/>
            </w:tcBorders>
            <w:noWrap w:val="0"/>
            <w:vAlign w:val="top"/>
          </w:tcPr>
          <w:p>
            <w:pPr>
              <w:ind w:firstLine="0" w:firstLineChars="0"/>
              <w:rPr>
                <w:rFonts w:eastAsia="楷体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323215</wp:posOffset>
                      </wp:positionV>
                      <wp:extent cx="576008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.1pt;margin-top:25.45pt;height:0pt;width:453.55pt;z-index:251658240;mso-width-relative:page;mso-height-relative:page;" filled="f" stroked="t" coordsize="21600,21600" o:gfxdata="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+5YozWAAAACQEAAA8AAAAAAAAA&#10;AQAgAAAAIgAAAGRycy9kb3ducmV2LnhtbFBLAQIUABQAAAAIAIdO4kBL0S9y2gEAAJcDAAAOAAAA&#10;AAAAAAEAIAAAACUBAABkcnMvZTJvRG9jLnhtbFBLBQYAAAAABgAGAFkBAABxBQAAAAA=&#10;">
                      <v:fill on="f" focussize="0,0"/>
                      <v:stroke weight="2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cs="仿宋_GB2312"/>
                <w:color w:val="000000"/>
                <w:w w:val="90"/>
                <w:sz w:val="28"/>
                <w:szCs w:val="28"/>
                <w:lang w:eastAsia="zh-CN"/>
              </w:rPr>
              <w:t>灌西投资公司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  <w:lang w:eastAsia="zh-CN"/>
              </w:rPr>
              <w:t>党委主题教育领导小组</w:t>
            </w:r>
            <w:r>
              <w:rPr>
                <w:rFonts w:hint="eastAsia" w:ascii="仿宋_GB2312" w:hAnsi="仿宋_GB2312" w:cs="仿宋_GB2312"/>
                <w:color w:val="000000"/>
                <w:w w:val="90"/>
                <w:sz w:val="28"/>
                <w:szCs w:val="28"/>
                <w:lang w:eastAsia="zh-CN"/>
              </w:rPr>
              <w:t>办公室</w:t>
            </w:r>
            <w:r>
              <w:rPr>
                <w:rFonts w:hint="eastAsia" w:ascii="仿宋_GB2312" w:hAnsi="仿宋_GB2312" w:cs="仿宋_GB2312"/>
                <w:color w:val="000000"/>
                <w:w w:val="9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val="en-US" w:eastAsia="zh-CN"/>
              </w:rPr>
              <w:t>14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textAlignment w:val="auto"/>
        <w:rPr>
          <w:rFonts w:hAnsi="黑体" w:eastAsia="黑体"/>
          <w:sz w:val="36"/>
          <w:szCs w:val="36"/>
        </w:rPr>
      </w:pPr>
    </w:p>
    <w:p>
      <w:pPr>
        <w:jc w:val="center"/>
        <w:rPr>
          <w:rFonts w:hint="eastAsia" w:ascii="宋体" w:hAnsi="宋体" w:eastAsia="宋体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以“四个结合”提升主题教育学习质效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jc w:val="center"/>
        <w:textAlignment w:val="auto"/>
        <w:rPr>
          <w:rFonts w:hint="eastAsia" w:ascii="宋体" w:hAnsi="宋体" w:eastAsia="宋体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eastAsia="方正小标宋简体"/>
          <w:sz w:val="44"/>
          <w:szCs w:val="44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自“不忘初心，牢记使命”主题教育活动开展以来，公司创新党员学习教育模式，将主题教育与文化活动、红色教育和学习活动相结合，抓实主题教育工作，着力提升主题教育学习质效。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主题教育与学习活动相结合，提升党员学习教育的“渗透力”。通过制定学习计划，举办党委班子主题教育读书班，加强党委中心组理论学习、“三会一课”、“党员固定学习日”常态化开展，原原本本学理论。开展“入党之初、工作之初、为官之初”大讨论，争当新时代奋斗者。采取以赛促学、以考促学等多种方式，建立党员教育考试制度，把背诵社会主义核心价值观、入党誓词等内容作为抽查事项，不定期开展知识测试，切实增强党员学习教育主动性，打牢“学”这个基础。编制《主题教育应知应会知识》视频、音频，发送到党员的手机上，方便党员随时翻看收听，推动学习教育入脑入心，掀起了党员学习和教育新高潮，不断增强党员学习教育的“渗透力”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主题教育与服务发展相结合，提升党员学习教育“带动力”。 围绕“高质发展、后发先至”主题主线，通过开展“四找四比四看”行动，找标杆，比党性修养，看担当作为；找短板，比党建成效，看队伍活力；找差距，比本领能力，看发展实绩；找问题，比纪律规矩，看清正廉洁。把贯彻新发展理念、推动转型升级、加强党的建设等作为主题教育着力点，让基层党支部当“主角”，充分发挥“一个支部就是一座堡垒”“一名党员就是一面旗帜”的作用。力争在最短的时间内，切实把广大党员干部干事创业的热情凝聚到推动公司“转型升级、改革创效、降本提质、新业发展、从严治党、民生实事”上，取得新成绩，创出新特色，打造新亮点。在庆祝日晒制盐公司成立十周年之际，通过表彰日晒制盐公司成立十年来的10名突出贡献功臣、9名科技创新能手和10名爱岗敬业标兵，营造向典型看齐，向先进学习氛围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主题教育与文化活动相结合，提升党员学习教育的“吸引力”。结合日晒制盐公司成立十周年庆祝国庆70周年庆典活动，9月29日，以“不忘初心，牢记使命”为主题开展专场文艺演出。通过自编自导自演广场舞、三句半、小品和红歌大合唱等节目，丰富学习形式，易学、易懂、易接受，让党员动起来，让枯燥的学习教育活起来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主题教育与红色教育相结合，提升党员学习教育的“影响力”。利用开山岛红色教育基地开展教育。在国庆即将来临之际，9月26日，公司党委组织百名党员、演出人员赴开山岛开展学习王继才活动。在开山岛上，一起观看守岛民兵升国旗，重温入党誓词，开展 “人民楷模王继才，不忘初心、牢记使命”红歌大合唱和《共筑中国梦》广场舞表演慰问守岛民兵，开展开山岛红色教育实境课堂教学活动；参观“开山岛夫妻哨所事迹展示馆”、瞭望台、生活间和营房，开展重走全国“人民楷模”、“最美奋斗者”、优秀共产党员王继才同志生前的巡岛路线，追寻英模足迹；实地感受王继才夫妇在环境异常恶劣的开山岛上，以岛为家、与海为邻，舍家为国，32年如一日坚守海防事业的奉献精神；教育引导全体党员不忘初心，牢记使命。</w:t>
      </w:r>
    </w:p>
    <w:p>
      <w:pPr>
        <w:widowControl/>
        <w:wordWrap w:val="0"/>
        <w:spacing w:before="100" w:beforeAutospacing="1" w:after="100" w:afterAutospacing="1" w:line="420" w:lineRule="atLeast"/>
        <w:ind w:left="0" w:leftChars="0" w:firstLine="0" w:firstLineChars="0"/>
        <w:jc w:val="left"/>
        <w:rPr>
          <w:rFonts w:ascii="宋体" w:hAnsi="宋体" w:cs="Arial"/>
          <w:color w:val="000000"/>
          <w:kern w:val="0"/>
          <w:sz w:val="28"/>
          <w:szCs w:val="28"/>
        </w:rPr>
      </w:pPr>
      <w:r>
        <w:rPr>
          <w:rFonts w:ascii="宋体" w:hAnsi="宋体" w:cs="Arial"/>
          <w:color w:val="000000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 w:firstLine="0" w:firstLineChars="0"/>
      <w:rPr>
        <w:rStyle w:val="9"/>
        <w:rFonts w:hint="eastAsia"/>
      </w:rPr>
    </w:pPr>
    <w:r>
      <w:rPr>
        <w:rStyle w:val="9"/>
        <w:rFonts w:hint="eastAsia"/>
      </w:rPr>
      <w:t xml:space="preserve">— </w:t>
    </w: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  <w:r>
      <w:rPr>
        <w:rStyle w:val="9"/>
        <w:rFonts w:hint="eastAsia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0" w:lineRule="exact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748CB"/>
    <w:rsid w:val="01CC3768"/>
    <w:rsid w:val="0D7C7DF4"/>
    <w:rsid w:val="13B32A1F"/>
    <w:rsid w:val="147175E9"/>
    <w:rsid w:val="168730F4"/>
    <w:rsid w:val="17FE32D8"/>
    <w:rsid w:val="1FE748CB"/>
    <w:rsid w:val="286D5E0B"/>
    <w:rsid w:val="291B1466"/>
    <w:rsid w:val="340F22FB"/>
    <w:rsid w:val="369F483D"/>
    <w:rsid w:val="385817FD"/>
    <w:rsid w:val="390F003F"/>
    <w:rsid w:val="3B393E22"/>
    <w:rsid w:val="3D362B53"/>
    <w:rsid w:val="3D666068"/>
    <w:rsid w:val="45DB3EF9"/>
    <w:rsid w:val="49925078"/>
    <w:rsid w:val="4AEC66B4"/>
    <w:rsid w:val="56A16A3F"/>
    <w:rsid w:val="59032C9A"/>
    <w:rsid w:val="5AAC3022"/>
    <w:rsid w:val="6EFF0BE5"/>
    <w:rsid w:val="70CD18A1"/>
    <w:rsid w:val="75C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ind w:firstLine="200" w:firstLineChars="20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  <w:rPr>
      <w:sz w:val="28"/>
    </w:rPr>
  </w:style>
  <w:style w:type="character" w:styleId="10">
    <w:name w:val="FollowedHyperlink"/>
    <w:basedOn w:val="7"/>
    <w:qFormat/>
    <w:uiPriority w:val="0"/>
    <w:rPr>
      <w:color w:val="666666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TML Definition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666666"/>
      <w:u w:val="none"/>
    </w:rPr>
  </w:style>
  <w:style w:type="character" w:styleId="15">
    <w:name w:val="HTML Cite"/>
    <w:basedOn w:val="7"/>
    <w:qFormat/>
    <w:uiPriority w:val="0"/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2019-09-19T09:20:00Z</dcterms:created>
  <dc:creator>yaya</dc:creator>
  <cp:lastModifiedBy>Administrator</cp:lastModifiedBy>
  <cp:lastPrinted>2019-09-25T07:26:00Z</cp:lastPrinted>
  <dcterms:modified xsi:type="dcterms:W3CDTF">2019-10-14T04:26:02Z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