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内部刊物  注意保存</w:t>
            </w:r>
          </w:p>
          <w:p>
            <w:pPr>
              <w:ind w:firstLine="0" w:firstLineChars="0"/>
              <w:rPr>
                <w:rFonts w:eastAsia="黑体"/>
                <w:color w:val="000000"/>
              </w:rPr>
            </w:pPr>
          </w:p>
          <w:p>
            <w:pPr>
              <w:ind w:firstLine="0" w:firstLineChars="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eastAsia="方正小标宋简体"/>
                <w:color w:val="FF0000"/>
                <w:w w:val="80"/>
                <w:sz w:val="84"/>
                <w:szCs w:val="8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w w:val="70"/>
                <w:sz w:val="80"/>
                <w:szCs w:val="80"/>
                <w:lang w:val="en-US" w:eastAsia="zh-CN"/>
              </w:rPr>
              <w:t>“不忘初心、牢记使命”主题教育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方正小标宋简体"/>
                <w:color w:val="FF0000"/>
                <w:sz w:val="100"/>
                <w:szCs w:val="10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20"/>
                <w:szCs w:val="120"/>
              </w:rPr>
              <w:t>简  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080" w:type="dxa"/>
            <w:tcBorders>
              <w:bottom w:val="nil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</w:p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第</w:t>
            </w:r>
            <w:r>
              <w:rPr>
                <w:rFonts w:hint="eastAsia" w:eastAsia="黑体"/>
                <w:color w:val="000000"/>
                <w:lang w:val="en-US" w:eastAsia="zh-CN"/>
              </w:rPr>
              <w:t xml:space="preserve">  3  </w:t>
            </w:r>
            <w:r>
              <w:rPr>
                <w:rFonts w:eastAsia="黑体"/>
                <w:color w:val="000000"/>
              </w:rPr>
              <w:t>期</w:t>
            </w:r>
          </w:p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80" w:type="dxa"/>
            <w:tcBorders>
              <w:bottom w:val="nil"/>
            </w:tcBorders>
            <w:noWrap w:val="0"/>
            <w:vAlign w:val="top"/>
          </w:tcPr>
          <w:p>
            <w:pPr>
              <w:ind w:firstLine="0" w:firstLineChars="0"/>
              <w:rPr>
                <w:rFonts w:eastAsia="楷体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323215</wp:posOffset>
                      </wp:positionV>
                      <wp:extent cx="576008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1pt;margin-top:25.45pt;height:0pt;width:453.55pt;z-index:251658240;mso-width-relative:page;mso-height-relative:page;" filled="f" stroked="t" coordsize="21600,21600" o:gfxdata="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+5YozWAAAACQEAAA8AAAAAAAAA&#10;AQAgAAAAIgAAAGRycy9kb3ducmV2LnhtbFBLAQIUABQAAAAIAIdO4kBL0S9y2gEAAJcDAAAOAAAA&#10;AAAAAAEAIAAAACUBAABkcnMvZTJvRG9jLnhtbFBLBQYAAAAABgAGAFkBAABxBQAAAAA=&#10;">
                      <v:fill on="f" focussize="0,0"/>
                      <v:stroke weight="2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cs="仿宋_GB2312"/>
                <w:color w:val="000000"/>
                <w:w w:val="90"/>
                <w:sz w:val="28"/>
                <w:szCs w:val="28"/>
                <w:lang w:eastAsia="zh-CN"/>
              </w:rPr>
              <w:t>灌西投资公司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党委主题教育领导小组</w:t>
            </w:r>
            <w:r>
              <w:rPr>
                <w:rFonts w:hint="eastAsia" w:ascii="仿宋_GB2312" w:hAnsi="仿宋_GB2312" w:cs="仿宋_GB2312"/>
                <w:color w:val="000000"/>
                <w:w w:val="90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2"/>
        <w:bidi w:val="0"/>
        <w:ind w:left="0" w:leftChars="0" w:firstLine="0" w:firstLineChars="0"/>
        <w:jc w:val="both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pStyle w:val="2"/>
        <w:bidi w:val="0"/>
        <w:ind w:left="0" w:leftChars="0"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/>
          <w:lang w:val="en-US" w:eastAsia="zh-CN"/>
        </w:rPr>
        <w:t>聚焦发展 选准抓手 扎实推进主题教育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自主题教育开展以来，公司各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牢牢把握守初心、担使命，找差距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抓落实的总要求，迅速行动，从严完成规定动作，从实创新自选动作，聚焦发展、选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抓手，扎实推进主题教育落地落实。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选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抓手保落实，主题教育往深里走。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机关支部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创新方式促“讲学”，机关党总支部在集中学习的基础上，注重党员干部个人自学实效。将连云港市“不忘初心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牢记使命”主题教育应知应会知识制作成视频，通过发送微信群、QQ群等方式，组织全体党员每日观看，熟记内容，引导全体党员扎扎实实读原著、学原文、悟原理。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学习教育强根基，结合“三会一课”、主题党日活动、学习强国APP平台等组织认真学习《习近平新时代中国特色社会主义思想学习纲要》，《习近平关于“不忘初心、牢记使命”重要论述选编》，要求党员干部要原原本本通读《习近平关于“不忘初心、牢记使命”重要论述选编》，依托学习强国APP学习平台，及时跟进学习习近平总书记最新重要讲话精神，组织党员干部观看《守岛32年》专题教育片，以理论滋养初心，以理论引领使命，增强党员干部“四个意识”、坚定“四个自信”、做到“两个维护”。结合公司经营状况在全公司上下开展了“拼搏四季度，勇夺三千万”劳动竞赛活动，各生产经营单位对照年度经营目标，找差距、查不足、谈举措、抓落实，广大党员干部勇担当、挑重担、冲在前，全公司上下守初心坚党性，比技术提技能的竞赛氛围浓厚，有力的推动了公司高质高效发展。</w:t>
      </w:r>
    </w:p>
    <w:p>
      <w:pPr>
        <w:ind w:firstLine="643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寻找课题搞调研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，主题教育往实里走。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埒南制盐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在调查研究方面，坚持问题导向，包片委员下班组在职工中宣讲“不忘初心、牢记使命”教育学习推动党员发挥先锋模范作用,确定如何提高盐质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如何定员不变情况下减轻职工劳动负荷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一线职工民生生活有哪些愿景3个重点课题开展调研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；新河制盐支部</w:t>
      </w:r>
      <w:r>
        <w:rPr>
          <w:rFonts w:hint="eastAsia"/>
          <w:sz w:val="30"/>
          <w:szCs w:val="30"/>
        </w:rPr>
        <w:t>结合日晒制盐公司成立十周年文艺演出，组织党员、骨干开展义务劳动两次，美化环境，提升形象；</w:t>
      </w:r>
      <w:r>
        <w:rPr>
          <w:rFonts w:hint="eastAsia"/>
          <w:sz w:val="32"/>
          <w:szCs w:val="32"/>
          <w:lang w:eastAsia="zh-CN"/>
        </w:rPr>
        <w:t>资源管理支部</w:t>
      </w:r>
      <w:r>
        <w:rPr>
          <w:rFonts w:hint="eastAsia"/>
          <w:sz w:val="32"/>
          <w:szCs w:val="32"/>
        </w:rPr>
        <w:t>职工党员奉献在岗，以不忘初心、牢记使命为宗旨，带动职工积极工作，大胆创新。党员劳模王绪华带领职工先后对六圩闸站大修四次，组织水泵改造攻关一次，提高了扬水效率，确保了扬水量，满足了养殖户的需求。自制潮档、修理模具若干，拆旧利废组装二台涡轮扬水泵，为灌西投资公司节约20余万元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多措并举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展特色，主题教育往心里走。</w:t>
      </w:r>
      <w:r>
        <w:rPr>
          <w:rFonts w:hint="eastAsia"/>
          <w:sz w:val="32"/>
          <w:szCs w:val="32"/>
        </w:rPr>
        <w:t>退离休党总支部老年志愿者自发组织淮海剧团，传承地方历史文化，宣传党和国家方针，政策及企业生产发展形势，丰富社区居民文化生活，教育居民爱国、爱党、爱企业，做合格公民，为企业发展作贡献</w:t>
      </w:r>
      <w:r>
        <w:rPr>
          <w:rFonts w:hint="eastAsia"/>
          <w:sz w:val="32"/>
          <w:szCs w:val="32"/>
          <w:lang w:eastAsia="zh-CN"/>
        </w:rPr>
        <w:t>；西旺支部</w:t>
      </w:r>
      <w:r>
        <w:rPr>
          <w:rFonts w:hint="eastAsia"/>
          <w:sz w:val="32"/>
          <w:szCs w:val="32"/>
          <w:lang w:val="en-US" w:eastAsia="zh-CN"/>
        </w:rPr>
        <w:t>结合公司大学习大讨论工作，采取“自己找、群众提、集体议、上级点”等四种方式，找准找实问题，针对问题，从“思想、政治、作风、能力、廉政”“五个方面”检视剖析，在具体整改中坚持做到“三个清单分类抓整改”，即建立立行立改清单、专项整治清单、限期整改清单；“三个一批带头抓整改”，对于复杂的重大问题，由党员干部带头抓整改，即：支委带头包抓一批，公司各片区带头推进一批，主要责任人带头落实一批，确保事事有回音，件件有落实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 w:firstLine="0" w:firstLineChars="0"/>
      <w:rPr>
        <w:rStyle w:val="10"/>
        <w:rFonts w:hint="eastAsia"/>
      </w:rPr>
    </w:pPr>
    <w:r>
      <w:rPr>
        <w:rStyle w:val="10"/>
        <w:rFonts w:hint="eastAsia"/>
      </w:rPr>
      <w:t xml:space="preserve">— </w:t>
    </w: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  <w:r>
      <w:rPr>
        <w:rStyle w:val="10"/>
        <w:rFonts w:hint="eastAsia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0" w:lineRule="exact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748CB"/>
    <w:rsid w:val="01CC3768"/>
    <w:rsid w:val="0446079A"/>
    <w:rsid w:val="0D217D53"/>
    <w:rsid w:val="13B32A1F"/>
    <w:rsid w:val="147175E9"/>
    <w:rsid w:val="14E72EFC"/>
    <w:rsid w:val="168730F4"/>
    <w:rsid w:val="17FE32D8"/>
    <w:rsid w:val="1B0B03F6"/>
    <w:rsid w:val="1FE748CB"/>
    <w:rsid w:val="268E46F2"/>
    <w:rsid w:val="291B1466"/>
    <w:rsid w:val="33F76825"/>
    <w:rsid w:val="340F22FB"/>
    <w:rsid w:val="369F483D"/>
    <w:rsid w:val="385817FD"/>
    <w:rsid w:val="3A087684"/>
    <w:rsid w:val="3B393E22"/>
    <w:rsid w:val="3D666068"/>
    <w:rsid w:val="3DB7393C"/>
    <w:rsid w:val="40C93D9F"/>
    <w:rsid w:val="425F580A"/>
    <w:rsid w:val="45A62DD7"/>
    <w:rsid w:val="45DB3EF9"/>
    <w:rsid w:val="49925078"/>
    <w:rsid w:val="4AEC66B4"/>
    <w:rsid w:val="4B934BE8"/>
    <w:rsid w:val="56A16A3F"/>
    <w:rsid w:val="576859EE"/>
    <w:rsid w:val="59032C9A"/>
    <w:rsid w:val="5E947E92"/>
    <w:rsid w:val="62DD08A5"/>
    <w:rsid w:val="636B6E0C"/>
    <w:rsid w:val="65715A98"/>
    <w:rsid w:val="69964573"/>
    <w:rsid w:val="6B1C4E5B"/>
    <w:rsid w:val="6EFF0BE5"/>
    <w:rsid w:val="70CD18A1"/>
    <w:rsid w:val="75CF4CE1"/>
    <w:rsid w:val="7BD75E8B"/>
    <w:rsid w:val="7F1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ind w:firstLine="200" w:firstLineChars="20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>
      <w:sz w:val="28"/>
    </w:rPr>
  </w:style>
  <w:style w:type="character" w:styleId="11">
    <w:name w:val="FollowedHyperlink"/>
    <w:basedOn w:val="8"/>
    <w:qFormat/>
    <w:uiPriority w:val="0"/>
    <w:rPr>
      <w:color w:val="666666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666666"/>
      <w:u w:val="none"/>
    </w:rPr>
  </w:style>
  <w:style w:type="character" w:styleId="16">
    <w:name w:val="HTML Cit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2019-09-19T09:20:00Z</dcterms:created>
  <dc:creator>yaya</dc:creator>
  <cp:lastModifiedBy>Administrator</cp:lastModifiedBy>
  <cp:lastPrinted>2019-10-11T06:32:00Z</cp:lastPrinted>
  <dcterms:modified xsi:type="dcterms:W3CDTF">2019-11-13T06:52:12Z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