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jc w:val="center"/>
        <w:rPr>
          <w:rFonts w:hint="eastAsia" w:ascii="宋体" w:hAnsi="宋体" w:eastAsia="宋体" w:cs="宋体"/>
          <w:b/>
          <w:bCs/>
          <w:i w:val="0"/>
          <w:iCs w:val="0"/>
          <w:caps w:val="0"/>
          <w:color w:val="000000"/>
          <w:spacing w:val="0"/>
          <w:sz w:val="31"/>
          <w:szCs w:val="31"/>
          <w:lang w:eastAsia="zh-CN"/>
        </w:rPr>
      </w:pPr>
      <w:r>
        <w:rPr>
          <w:rFonts w:hint="eastAsia" w:ascii="宋体" w:hAnsi="宋体" w:eastAsia="宋体" w:cs="宋体"/>
          <w:b/>
          <w:bCs/>
          <w:i w:val="0"/>
          <w:iCs w:val="0"/>
          <w:caps w:val="0"/>
          <w:color w:val="000000"/>
          <w:spacing w:val="0"/>
          <w:sz w:val="31"/>
          <w:szCs w:val="31"/>
          <w:lang w:val="en-US" w:eastAsia="zh-CN"/>
        </w:rPr>
        <w:t>第一章：电瓶等物资公开</w:t>
      </w:r>
      <w:r>
        <w:rPr>
          <w:rFonts w:hint="eastAsia" w:ascii="宋体" w:hAnsi="宋体" w:eastAsia="宋体" w:cs="宋体"/>
          <w:b/>
          <w:bCs/>
          <w:i w:val="0"/>
          <w:iCs w:val="0"/>
          <w:caps w:val="0"/>
          <w:color w:val="000000"/>
          <w:spacing w:val="0"/>
          <w:sz w:val="31"/>
          <w:szCs w:val="31"/>
          <w:lang w:eastAsia="zh-CN"/>
        </w:rPr>
        <w:t>采购公告</w:t>
      </w:r>
    </w:p>
    <w:p>
      <w:pPr>
        <w:pStyle w:val="6"/>
        <w:keepNext w:val="0"/>
        <w:keepLines w:val="0"/>
        <w:widowControl/>
        <w:suppressLineNumbers w:val="0"/>
        <w:rPr>
          <w:rFonts w:hint="eastAsia" w:ascii="宋体" w:hAnsi="宋体" w:eastAsia="宋体" w:cs="宋体"/>
          <w:i w:val="0"/>
          <w:iCs w:val="0"/>
          <w:caps w:val="0"/>
          <w:color w:val="000000"/>
          <w:spacing w:val="0"/>
          <w:sz w:val="31"/>
          <w:szCs w:val="31"/>
        </w:rPr>
      </w:pPr>
      <w:r>
        <w:rPr>
          <w:rFonts w:hint="eastAsia" w:ascii="宋体" w:hAnsi="宋体" w:eastAsia="宋体" w:cs="宋体"/>
          <w:i w:val="0"/>
          <w:iCs w:val="0"/>
          <w:caps w:val="0"/>
          <w:color w:val="000000"/>
          <w:spacing w:val="0"/>
          <w:sz w:val="31"/>
          <w:szCs w:val="31"/>
        </w:rPr>
        <w:t>因生产需要，现要采购</w:t>
      </w:r>
      <w:r>
        <w:rPr>
          <w:rFonts w:hint="eastAsia" w:ascii="宋体" w:hAnsi="宋体" w:eastAsia="宋体" w:cs="宋体"/>
          <w:i w:val="0"/>
          <w:iCs w:val="0"/>
          <w:caps w:val="0"/>
          <w:color w:val="000000"/>
          <w:spacing w:val="0"/>
          <w:sz w:val="31"/>
          <w:szCs w:val="31"/>
          <w:lang w:val="en-US" w:eastAsia="zh-CN"/>
        </w:rPr>
        <w:t>电瓶等物资</w:t>
      </w:r>
      <w:r>
        <w:rPr>
          <w:rFonts w:hint="eastAsia" w:ascii="宋体" w:hAnsi="宋体" w:eastAsia="宋体" w:cs="宋体"/>
          <w:i w:val="0"/>
          <w:iCs w:val="0"/>
          <w:caps w:val="0"/>
          <w:color w:val="000000"/>
          <w:spacing w:val="0"/>
          <w:sz w:val="31"/>
          <w:szCs w:val="31"/>
        </w:rPr>
        <w:t>一批，信息如下：</w:t>
      </w:r>
    </w:p>
    <w:tbl>
      <w:tblPr>
        <w:tblStyle w:val="7"/>
        <w:tblW w:w="91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22"/>
        <w:gridCol w:w="1464"/>
        <w:gridCol w:w="1176"/>
        <w:gridCol w:w="1065"/>
        <w:gridCol w:w="917"/>
        <w:gridCol w:w="2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电瓶（含桩头）</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100A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骆驼</w:t>
            </w:r>
          </w:p>
        </w:tc>
        <w:tc>
          <w:tcPr>
            <w:tcW w:w="2674"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报价含税运费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机械密封</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104-30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剪刀</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老虎钳</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虎头</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1092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1950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绝缘胶带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普通</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盘</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油封</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30-55-12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bl>
    <w:p>
      <w:pPr>
        <w:rPr>
          <w:rFonts w:hint="default" w:cs="宋体" w:asciiTheme="minorEastAsia" w:hAnsiTheme="minorEastAsia"/>
          <w:bCs/>
          <w:color w:val="333333"/>
          <w:sz w:val="28"/>
          <w:szCs w:val="28"/>
          <w:lang w:val="en-US" w:eastAsia="zh-CN"/>
        </w:rPr>
      </w:pPr>
      <w:r>
        <w:rPr>
          <w:rFonts w:hint="eastAsia" w:cs="宋体" w:asciiTheme="minorEastAsia" w:hAnsiTheme="minorEastAsia"/>
          <w:bCs/>
          <w:color w:val="333333"/>
          <w:sz w:val="28"/>
          <w:szCs w:val="28"/>
          <w:lang w:val="en-US" w:eastAsia="zh-CN"/>
        </w:rPr>
        <w:t>本次采购项目最高限价总价为4.4万元，若高于最高限价采购方有权重新采购。</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eastAsiaTheme="minorEastAsia" w:cstheme="minorEastAsia"/>
          <w:bCs/>
          <w:color w:val="333333"/>
          <w:sz w:val="28"/>
          <w:szCs w:val="28"/>
          <w:lang w:val="en-US" w:eastAsia="zh-CN"/>
        </w:rPr>
        <w:t>一、报价人资质要求</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eastAsiaTheme="minorEastAsia" w:cstheme="minorEastAsia"/>
          <w:bCs/>
          <w:color w:val="333333"/>
          <w:sz w:val="28"/>
          <w:szCs w:val="28"/>
        </w:rPr>
        <w:t>1. 报价人须为中华人民共和国境内注册的独立法人单位</w:t>
      </w:r>
      <w:r>
        <w:rPr>
          <w:rFonts w:hint="eastAsia" w:asciiTheme="minorEastAsia" w:hAnsiTheme="minorEastAsia" w:cstheme="minorEastAsia"/>
          <w:bCs/>
          <w:color w:val="333333"/>
          <w:sz w:val="28"/>
          <w:szCs w:val="28"/>
          <w:lang w:val="en-US" w:eastAsia="zh-CN"/>
        </w:rPr>
        <w:t>或其他组织</w:t>
      </w:r>
      <w:r>
        <w:rPr>
          <w:rFonts w:hint="eastAsia" w:asciiTheme="minorEastAsia" w:hAnsiTheme="minorEastAsia" w:eastAsiaTheme="minorEastAsia" w:cstheme="minorEastAsia"/>
          <w:bCs/>
          <w:color w:val="333333"/>
          <w:sz w:val="28"/>
          <w:szCs w:val="28"/>
        </w:rPr>
        <w:t>，具备独立订立和履行合同的能力</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val="en-US" w:eastAsia="zh-CN"/>
        </w:rPr>
      </w:pPr>
      <w:r>
        <w:rPr>
          <w:rFonts w:hint="eastAsia" w:asciiTheme="minorEastAsia" w:hAnsiTheme="minorEastAsia" w:cstheme="minorEastAsia"/>
          <w:bCs/>
          <w:color w:val="333333"/>
          <w:sz w:val="28"/>
          <w:szCs w:val="28"/>
          <w:lang w:val="en-US" w:eastAsia="zh-CN"/>
        </w:rPr>
        <w:t>2</w:t>
      </w:r>
      <w:r>
        <w:rPr>
          <w:rFonts w:hint="eastAsia" w:asciiTheme="minorEastAsia" w:hAnsiTheme="minorEastAsia" w:eastAsiaTheme="minorEastAsia" w:cstheme="minorEastAsia"/>
          <w:bCs/>
          <w:color w:val="333333"/>
          <w:sz w:val="28"/>
          <w:szCs w:val="28"/>
        </w:rPr>
        <w:t>. 报价人必须提供营业执照</w:t>
      </w:r>
      <w:r>
        <w:rPr>
          <w:rFonts w:hint="eastAsia" w:asciiTheme="minorEastAsia" w:hAnsiTheme="minorEastAsia" w:cstheme="minorEastAsia"/>
          <w:bCs/>
          <w:color w:val="333333"/>
          <w:sz w:val="28"/>
          <w:szCs w:val="28"/>
          <w:lang w:eastAsia="zh-CN"/>
        </w:rPr>
        <w:t>复印</w:t>
      </w:r>
      <w:r>
        <w:rPr>
          <w:rFonts w:hint="eastAsia" w:asciiTheme="minorEastAsia" w:hAnsiTheme="minorEastAsia" w:eastAsiaTheme="minorEastAsia" w:cstheme="minorEastAsia"/>
          <w:bCs/>
          <w:color w:val="333333"/>
          <w:sz w:val="28"/>
          <w:szCs w:val="28"/>
        </w:rPr>
        <w:t>件</w:t>
      </w:r>
      <w:r>
        <w:rPr>
          <w:rFonts w:hint="eastAsia" w:asciiTheme="minorEastAsia" w:hAnsiTheme="minorEastAsia" w:cstheme="minorEastAsia"/>
          <w:bCs/>
          <w:color w:val="333333"/>
          <w:sz w:val="28"/>
          <w:szCs w:val="28"/>
          <w:lang w:eastAsia="zh-CN"/>
        </w:rPr>
        <w:t>。</w:t>
      </w:r>
    </w:p>
    <w:p>
      <w:pPr>
        <w:rPr>
          <w:rFonts w:hint="eastAsia" w:asciiTheme="minorEastAsia" w:hAnsiTheme="minorEastAsia" w:eastAsiaTheme="minorEastAsia" w:cstheme="minorEastAsia"/>
          <w:bCs/>
          <w:color w:val="333333"/>
          <w:sz w:val="28"/>
          <w:szCs w:val="28"/>
          <w:lang w:eastAsia="zh-CN"/>
        </w:rPr>
      </w:pPr>
      <w:r>
        <w:rPr>
          <w:rFonts w:hint="eastAsia" w:asciiTheme="minorEastAsia" w:hAnsiTheme="minorEastAsia" w:cstheme="minorEastAsia"/>
          <w:bCs/>
          <w:color w:val="333333"/>
          <w:sz w:val="28"/>
          <w:szCs w:val="28"/>
          <w:lang w:val="en-US" w:eastAsia="zh-CN"/>
        </w:rPr>
        <w:t>3</w:t>
      </w:r>
      <w:r>
        <w:rPr>
          <w:rFonts w:hint="eastAsia" w:asciiTheme="minorEastAsia" w:hAnsiTheme="minorEastAsia" w:eastAsiaTheme="minorEastAsia" w:cstheme="minorEastAsia"/>
          <w:bCs/>
          <w:color w:val="333333"/>
          <w:sz w:val="28"/>
          <w:szCs w:val="28"/>
        </w:rPr>
        <w:t>、</w:t>
      </w:r>
      <w:bookmarkStart w:id="0" w:name="_Hlk99436320"/>
      <w:r>
        <w:rPr>
          <w:rFonts w:hint="eastAsia" w:asciiTheme="minorEastAsia" w:hAnsiTheme="minorEastAsia" w:eastAsiaTheme="minorEastAsia" w:cstheme="minorEastAsia"/>
          <w:bCs/>
          <w:color w:val="333333"/>
          <w:sz w:val="28"/>
          <w:szCs w:val="28"/>
        </w:rPr>
        <w:t>报价人</w:t>
      </w:r>
      <w:bookmarkEnd w:id="0"/>
      <w:r>
        <w:rPr>
          <w:rFonts w:hint="eastAsia" w:asciiTheme="minorEastAsia" w:hAnsiTheme="minorEastAsia" w:eastAsiaTheme="minorEastAsia" w:cstheme="minorEastAsia"/>
          <w:bCs/>
          <w:color w:val="333333"/>
          <w:sz w:val="28"/>
          <w:szCs w:val="28"/>
        </w:rPr>
        <w:t>处于正常的经营状态</w:t>
      </w:r>
      <w:r>
        <w:rPr>
          <w:rFonts w:hint="eastAsia" w:asciiTheme="minorEastAsia" w:hAnsiTheme="minorEastAsia" w:cstheme="minorEastAsia"/>
          <w:bCs/>
          <w:color w:val="333333"/>
          <w:sz w:val="28"/>
          <w:szCs w:val="28"/>
          <w:lang w:eastAsia="zh-CN"/>
        </w:rPr>
        <w:t>。</w:t>
      </w:r>
    </w:p>
    <w:p>
      <w:pPr>
        <w:spacing w:line="48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sz w:val="28"/>
          <w:szCs w:val="28"/>
          <w:lang w:val="en-US" w:eastAsia="zh-CN"/>
        </w:rPr>
        <w:t>二、报价人需提供</w:t>
      </w:r>
      <w:r>
        <w:rPr>
          <w:rFonts w:hint="eastAsia" w:asciiTheme="minorEastAsia" w:hAnsiTheme="minorEastAsia" w:eastAsiaTheme="minorEastAsia" w:cstheme="minorEastAsia"/>
          <w:b/>
          <w:sz w:val="28"/>
          <w:szCs w:val="28"/>
        </w:rPr>
        <w:t>资</w:t>
      </w:r>
      <w:r>
        <w:rPr>
          <w:rFonts w:hint="eastAsia" w:asciiTheme="minorEastAsia" w:hAnsiTheme="minorEastAsia" w:eastAsiaTheme="minorEastAsia" w:cstheme="minorEastAsia"/>
          <w:b/>
          <w:sz w:val="28"/>
          <w:szCs w:val="28"/>
          <w:lang w:val="en-US" w:eastAsia="zh-CN"/>
        </w:rPr>
        <w:t>料</w:t>
      </w:r>
      <w:r>
        <w:rPr>
          <w:rFonts w:hint="eastAsia" w:asciiTheme="minorEastAsia" w:hAnsiTheme="minorEastAsia" w:eastAsiaTheme="minorEastAsia" w:cstheme="minorEastAsia"/>
          <w:b/>
          <w:sz w:val="28"/>
          <w:szCs w:val="28"/>
        </w:rPr>
        <w:t>要求：</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 xml:space="preserve">1. </w:t>
      </w:r>
      <w:r>
        <w:rPr>
          <w:rFonts w:hint="eastAsia" w:asciiTheme="minorEastAsia" w:hAnsiTheme="minorEastAsia" w:eastAsiaTheme="minorEastAsia" w:cstheme="minorEastAsia"/>
          <w:bCs/>
          <w:color w:val="333333"/>
          <w:sz w:val="28"/>
          <w:szCs w:val="28"/>
        </w:rPr>
        <w:t>法人单位</w:t>
      </w:r>
      <w:r>
        <w:rPr>
          <w:rFonts w:hint="eastAsia" w:asciiTheme="minorEastAsia" w:hAnsiTheme="minorEastAsia" w:cstheme="minorEastAsia"/>
          <w:bCs/>
          <w:color w:val="333333"/>
          <w:sz w:val="28"/>
          <w:szCs w:val="28"/>
          <w:lang w:val="en-US" w:eastAsia="zh-CN"/>
        </w:rPr>
        <w:t>或其他组织</w:t>
      </w:r>
      <w:bookmarkStart w:id="30" w:name="_GoBack"/>
      <w:bookmarkEnd w:id="30"/>
      <w:r>
        <w:rPr>
          <w:rFonts w:hint="eastAsia" w:asciiTheme="minorEastAsia" w:hAnsiTheme="minorEastAsia" w:eastAsiaTheme="minorEastAsia" w:cstheme="minorEastAsia"/>
          <w:sz w:val="28"/>
          <w:szCs w:val="28"/>
        </w:rPr>
        <w:t>必须提供营业执照</w:t>
      </w:r>
      <w:r>
        <w:rPr>
          <w:rFonts w:hint="eastAsia" w:asciiTheme="minorEastAsia" w:hAnsiTheme="minorEastAsia" w:eastAsiaTheme="minorEastAsia" w:cstheme="minorEastAsia"/>
          <w:sz w:val="28"/>
          <w:szCs w:val="28"/>
          <w:lang w:val="en-US" w:eastAsia="zh-CN"/>
        </w:rPr>
        <w:t>复印件</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法人身份证复印件、委托代理人身份证复印件（所有复印件需加盖报价单位公章）。</w:t>
      </w:r>
    </w:p>
    <w:p>
      <w:pPr>
        <w:numPr>
          <w:ilvl w:val="0"/>
          <w:numId w:val="0"/>
        </w:num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en-US" w:eastAsia="zh-CN"/>
        </w:rPr>
        <w:t>报价单（加盖公章，单独密封）。</w:t>
      </w:r>
    </w:p>
    <w:p>
      <w:pPr>
        <w:tabs>
          <w:tab w:val="left" w:pos="1287"/>
        </w:tabs>
        <w:spacing w:line="480" w:lineRule="exac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3、法定代表人授权委托书（加盖公章）</w:t>
      </w:r>
    </w:p>
    <w:p>
      <w:pPr>
        <w:rPr>
          <w:rFonts w:asciiTheme="minorEastAsia" w:hAnsiTheme="minorEastAsia" w:eastAsiaTheme="minorEastAsia"/>
          <w:b/>
          <w:bCs/>
          <w:sz w:val="28"/>
          <w:szCs w:val="28"/>
        </w:rPr>
      </w:pPr>
      <w:r>
        <w:rPr>
          <w:rFonts w:hint="eastAsia" w:asciiTheme="minorEastAsia" w:hAnsiTheme="minorEastAsia"/>
          <w:b/>
          <w:bCs/>
          <w:sz w:val="28"/>
          <w:szCs w:val="28"/>
          <w:lang w:val="en-US" w:eastAsia="zh-CN"/>
        </w:rPr>
        <w:t>三</w:t>
      </w:r>
      <w:r>
        <w:rPr>
          <w:rFonts w:hint="eastAsia" w:asciiTheme="minorEastAsia" w:hAnsiTheme="minorEastAsia" w:eastAsiaTheme="minorEastAsia"/>
          <w:b/>
          <w:bCs/>
          <w:sz w:val="28"/>
          <w:szCs w:val="28"/>
        </w:rPr>
        <w:t>、提交报价文件截止时间、密封报价开启时间和地点</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报名截止时间：</w:t>
      </w:r>
      <w:r>
        <w:rPr>
          <w:rFonts w:hint="eastAsia" w:asciiTheme="minorEastAsia" w:hAnsiTheme="minorEastAsia" w:eastAsiaTheme="minorEastAsia"/>
          <w:color w:val="FF0000"/>
          <w:sz w:val="28"/>
          <w:szCs w:val="28"/>
        </w:rPr>
        <w:t>202</w:t>
      </w:r>
      <w:r>
        <w:rPr>
          <w:rFonts w:hint="eastAsia" w:asciiTheme="minorEastAsia" w:hAnsiTheme="minorEastAsia"/>
          <w:color w:val="FF0000"/>
          <w:sz w:val="28"/>
          <w:szCs w:val="28"/>
          <w:lang w:val="en-US" w:eastAsia="zh-CN"/>
        </w:rPr>
        <w:t>3</w:t>
      </w:r>
      <w:r>
        <w:rPr>
          <w:rFonts w:hint="eastAsia" w:asciiTheme="minorEastAsia" w:hAnsiTheme="minorEastAsia" w:eastAsiaTheme="minorEastAsia"/>
          <w:color w:val="FF0000"/>
          <w:sz w:val="28"/>
          <w:szCs w:val="28"/>
        </w:rPr>
        <w:t>年</w:t>
      </w:r>
      <w:r>
        <w:rPr>
          <w:rFonts w:hint="eastAsia" w:asciiTheme="minorEastAsia" w:hAnsiTheme="minorEastAsia"/>
          <w:color w:val="FF0000"/>
          <w:sz w:val="28"/>
          <w:szCs w:val="28"/>
          <w:lang w:val="en-US" w:eastAsia="zh-CN"/>
        </w:rPr>
        <w:t>2</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6</w:t>
      </w:r>
      <w:r>
        <w:rPr>
          <w:rFonts w:hint="eastAsia" w:asciiTheme="minorEastAsia" w:hAnsiTheme="minorEastAsia" w:eastAsiaTheme="minorEastAsia"/>
          <w:color w:val="FF0000"/>
          <w:sz w:val="28"/>
          <w:szCs w:val="28"/>
        </w:rPr>
        <w:t>日17</w:t>
      </w:r>
      <w:r>
        <w:rPr>
          <w:rFonts w:hint="eastAsia" w:asciiTheme="minorEastAsia" w:hAnsiTheme="minorEastAsia" w:eastAsiaTheme="minorEastAsia"/>
          <w:sz w:val="28"/>
          <w:szCs w:val="28"/>
        </w:rPr>
        <w:t>时前。以邮寄方式递交（收到邮件时间为准）</w:t>
      </w:r>
      <w:r>
        <w:rPr>
          <w:rFonts w:hint="eastAsia" w:asciiTheme="minorEastAsia" w:hAnsiTheme="minorEastAsia"/>
          <w:sz w:val="28"/>
          <w:szCs w:val="28"/>
          <w:lang w:val="en-US" w:eastAsia="zh-CN"/>
        </w:rPr>
        <w:t>或亲自送达</w:t>
      </w:r>
      <w:r>
        <w:rPr>
          <w:rFonts w:hint="eastAsia" w:asciiTheme="minorEastAsia" w:hAnsiTheme="minorEastAsia" w:eastAsiaTheme="minorEastAsia"/>
          <w:sz w:val="28"/>
          <w:szCs w:val="28"/>
        </w:rPr>
        <w:t>。</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报价开启时间及地点：</w:t>
      </w:r>
      <w:r>
        <w:rPr>
          <w:rFonts w:hint="eastAsia" w:asciiTheme="minorEastAsia" w:hAnsiTheme="minorEastAsia" w:eastAsiaTheme="minorEastAsia"/>
          <w:color w:val="FF0000"/>
          <w:sz w:val="28"/>
          <w:szCs w:val="28"/>
        </w:rPr>
        <w:t>202</w:t>
      </w:r>
      <w:r>
        <w:rPr>
          <w:rFonts w:hint="eastAsia" w:asciiTheme="minorEastAsia" w:hAnsiTheme="minorEastAsia"/>
          <w:color w:val="FF0000"/>
          <w:sz w:val="28"/>
          <w:szCs w:val="28"/>
          <w:lang w:val="en-US" w:eastAsia="zh-CN"/>
        </w:rPr>
        <w:t>3</w:t>
      </w:r>
      <w:r>
        <w:rPr>
          <w:rFonts w:hint="eastAsia" w:asciiTheme="minorEastAsia" w:hAnsiTheme="minorEastAsia" w:eastAsiaTheme="minorEastAsia"/>
          <w:color w:val="FF0000"/>
          <w:sz w:val="28"/>
          <w:szCs w:val="28"/>
        </w:rPr>
        <w:t>年</w:t>
      </w:r>
      <w:r>
        <w:rPr>
          <w:rFonts w:hint="eastAsia" w:asciiTheme="minorEastAsia" w:hAnsiTheme="minorEastAsia"/>
          <w:color w:val="FF0000"/>
          <w:sz w:val="28"/>
          <w:szCs w:val="28"/>
          <w:lang w:val="en-US" w:eastAsia="zh-CN"/>
        </w:rPr>
        <w:t>2</w:t>
      </w:r>
      <w:r>
        <w:rPr>
          <w:rFonts w:hint="eastAsia" w:asciiTheme="minorEastAsia" w:hAnsiTheme="minorEastAsia" w:eastAsiaTheme="minorEastAsia"/>
          <w:color w:val="FF0000"/>
          <w:sz w:val="28"/>
          <w:szCs w:val="28"/>
        </w:rPr>
        <w:t>月</w:t>
      </w:r>
      <w:r>
        <w:rPr>
          <w:rFonts w:hint="eastAsia" w:asciiTheme="minorEastAsia" w:hAnsiTheme="minorEastAsia"/>
          <w:color w:val="FF0000"/>
          <w:sz w:val="28"/>
          <w:szCs w:val="28"/>
          <w:lang w:val="en-US" w:eastAsia="zh-CN"/>
        </w:rPr>
        <w:t>8</w:t>
      </w:r>
      <w:r>
        <w:rPr>
          <w:rFonts w:hint="eastAsia" w:asciiTheme="minorEastAsia" w:hAnsiTheme="minorEastAsia" w:eastAsiaTheme="minorEastAsia"/>
          <w:sz w:val="28"/>
          <w:szCs w:val="28"/>
        </w:rPr>
        <w:t>日</w:t>
      </w:r>
      <w:r>
        <w:rPr>
          <w:rFonts w:hint="eastAsia" w:asciiTheme="minorEastAsia" w:hAnsiTheme="minorEastAsia"/>
          <w:sz w:val="28"/>
          <w:szCs w:val="28"/>
          <w:lang w:eastAsia="zh-CN"/>
        </w:rPr>
        <w:t>上午</w:t>
      </w:r>
      <w:r>
        <w:rPr>
          <w:rFonts w:hint="eastAsia" w:asciiTheme="minorEastAsia" w:hAnsiTheme="minorEastAsia"/>
          <w:sz w:val="28"/>
          <w:szCs w:val="28"/>
          <w:lang w:val="en-US" w:eastAsia="zh-CN"/>
        </w:rPr>
        <w:t>9点30分</w:t>
      </w:r>
      <w:r>
        <w:rPr>
          <w:rFonts w:hint="eastAsia" w:asciiTheme="minorEastAsia" w:hAnsiTheme="minorEastAsia" w:eastAsiaTheme="minorEastAsia"/>
          <w:sz w:val="28"/>
          <w:szCs w:val="28"/>
        </w:rPr>
        <w:t>，如有特殊情况时间另行通知。</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地点：日晒制盐有限公司三楼会议室（暂定）。</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公司地址：连云港市灌云县日晒制盐有限公司机关大楼（燕尾港管委会大楼西侧）</w:t>
      </w:r>
    </w:p>
    <w:p>
      <w:pPr>
        <w:rPr>
          <w:rFonts w:hint="eastAsia" w:asciiTheme="minorEastAsia" w:hAnsiTheme="minorEastAsia" w:eastAsiaTheme="minorEastAsia"/>
          <w:sz w:val="28"/>
          <w:szCs w:val="28"/>
        </w:rPr>
      </w:pPr>
      <w:r>
        <w:rPr>
          <w:rFonts w:hint="eastAsia" w:asciiTheme="minorEastAsia" w:hAnsiTheme="minorEastAsia" w:eastAsiaTheme="minorEastAsia"/>
          <w:sz w:val="28"/>
          <w:szCs w:val="28"/>
        </w:rPr>
        <w:t>联系人： 于</w:t>
      </w:r>
      <w:r>
        <w:rPr>
          <w:rFonts w:hint="eastAsia" w:asciiTheme="minorEastAsia" w:hAnsiTheme="minorEastAsia"/>
          <w:sz w:val="28"/>
          <w:szCs w:val="28"/>
          <w:lang w:eastAsia="zh-CN"/>
        </w:rPr>
        <w:t>先生</w:t>
      </w:r>
      <w:r>
        <w:rPr>
          <w:rFonts w:hint="eastAsia" w:asciiTheme="minorEastAsia" w:hAnsiTheme="minorEastAsia" w:eastAsiaTheme="minorEastAsia"/>
          <w:sz w:val="28"/>
          <w:szCs w:val="28"/>
        </w:rPr>
        <w:t xml:space="preserve">     联系电话：15161397058</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i w:val="0"/>
          <w:iCs w:val="0"/>
          <w:caps w:val="0"/>
          <w:color w:val="000000"/>
          <w:spacing w:val="0"/>
          <w:sz w:val="31"/>
          <w:szCs w:val="31"/>
          <w:lang w:val="en-US" w:eastAsia="zh-CN"/>
        </w:rPr>
      </w:pPr>
      <w:r>
        <w:rPr>
          <w:rFonts w:hint="eastAsia" w:ascii="宋体" w:hAnsi="宋体" w:eastAsia="宋体" w:cs="宋体"/>
          <w:b/>
          <w:bCs/>
          <w:i w:val="0"/>
          <w:iCs w:val="0"/>
          <w:caps w:val="0"/>
          <w:color w:val="000000"/>
          <w:spacing w:val="0"/>
          <w:sz w:val="31"/>
          <w:szCs w:val="31"/>
          <w:lang w:val="en-US" w:eastAsia="zh-CN"/>
        </w:rPr>
        <w:t>注意事项：</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default"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lang w:val="en-US" w:eastAsia="zh-CN"/>
        </w:rPr>
        <w:t>1、</w:t>
      </w:r>
      <w:r>
        <w:rPr>
          <w:rFonts w:hint="eastAsia" w:ascii="宋体" w:hAnsi="宋体" w:eastAsia="宋体" w:cs="宋体"/>
          <w:sz w:val="28"/>
          <w:szCs w:val="28"/>
        </w:rPr>
        <w:t>封套上加盖投标人公章</w:t>
      </w:r>
      <w:r>
        <w:rPr>
          <w:rFonts w:hint="eastAsia" w:ascii="宋体" w:hAnsi="宋体" w:eastAsia="宋体" w:cs="宋体"/>
          <w:sz w:val="28"/>
          <w:szCs w:val="28"/>
          <w:lang w:val="en-US" w:eastAsia="zh-CN"/>
        </w:rPr>
        <w:t>写明项目名称和投标人名称及联系方式</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2、报价文件跟报价单必需分别单独密封。</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i w:val="0"/>
          <w:iCs w:val="0"/>
          <w:caps w:val="0"/>
          <w:color w:val="000000"/>
          <w:spacing w:val="0"/>
          <w:sz w:val="28"/>
          <w:szCs w:val="28"/>
          <w:lang w:val="en-US" w:eastAsia="zh-CN"/>
        </w:rPr>
        <w:t>3、</w:t>
      </w:r>
      <w:r>
        <w:rPr>
          <w:rFonts w:hint="eastAsia" w:ascii="宋体" w:hAnsi="宋体" w:eastAsia="宋体" w:cs="宋体"/>
          <w:sz w:val="28"/>
          <w:szCs w:val="28"/>
          <w:lang w:val="en-US" w:eastAsia="zh-CN"/>
        </w:rPr>
        <w:t>报价文件正本一份。</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4、报价方提供的报价文件</w:t>
      </w:r>
      <w:r>
        <w:rPr>
          <w:rFonts w:hint="eastAsia" w:ascii="宋体" w:hAnsi="宋体" w:eastAsia="宋体" w:cs="宋体"/>
          <w:sz w:val="28"/>
          <w:szCs w:val="28"/>
          <w:lang w:eastAsia="zh-CN"/>
        </w:rPr>
        <w:t>不符合采购方公告要求的作为无效报价。</w:t>
      </w:r>
    </w:p>
    <w:p>
      <w:pPr>
        <w:pStyle w:val="9"/>
        <w:rPr>
          <w:rFonts w:hint="eastAsia"/>
          <w:color w:val="auto"/>
          <w:lang w:val="en-US" w:eastAsia="zh-CN"/>
        </w:rPr>
      </w:pPr>
      <w:bookmarkStart w:id="1" w:name="_Toc397928581"/>
      <w:bookmarkStart w:id="2" w:name="_Toc387526313"/>
      <w:bookmarkStart w:id="3" w:name="_Toc22517"/>
      <w:bookmarkStart w:id="4" w:name="_Toc387526405"/>
      <w:bookmarkStart w:id="5" w:name="_Toc406166761"/>
      <w:bookmarkStart w:id="6" w:name="_Toc387526209"/>
      <w:bookmarkStart w:id="7" w:name="_Toc406167068"/>
      <w:bookmarkStart w:id="8" w:name="_Toc21044"/>
    </w:p>
    <w:p>
      <w:pPr>
        <w:pStyle w:val="9"/>
        <w:rPr>
          <w:rFonts w:hint="eastAsia"/>
          <w:color w:val="auto"/>
          <w:lang w:val="en-US" w:eastAsia="zh-CN"/>
        </w:rPr>
      </w:pPr>
    </w:p>
    <w:p>
      <w:pPr>
        <w:pStyle w:val="9"/>
        <w:rPr>
          <w:rFonts w:hint="eastAsia"/>
          <w:color w:val="auto"/>
          <w:lang w:val="en-US" w:eastAsia="zh-CN"/>
        </w:rPr>
      </w:pPr>
    </w:p>
    <w:bookmarkEnd w:id="1"/>
    <w:bookmarkEnd w:id="2"/>
    <w:bookmarkEnd w:id="3"/>
    <w:bookmarkEnd w:id="4"/>
    <w:bookmarkEnd w:id="5"/>
    <w:bookmarkEnd w:id="6"/>
    <w:bookmarkEnd w:id="7"/>
    <w:bookmarkEnd w:id="8"/>
    <w:p>
      <w:pPr>
        <w:keepNext/>
        <w:keepLines/>
        <w:widowControl w:val="0"/>
        <w:numPr>
          <w:ilvl w:val="0"/>
          <w:numId w:val="0"/>
        </w:numPr>
        <w:adjustRightInd/>
        <w:snapToGrid/>
        <w:spacing w:before="260" w:after="260" w:line="276" w:lineRule="auto"/>
        <w:jc w:val="both"/>
        <w:outlineLvl w:val="1"/>
        <w:rPr>
          <w:rFonts w:hint="eastAsia" w:cs="宋体" w:asciiTheme="minorEastAsia" w:hAnsiTheme="minorEastAsia" w:eastAsiaTheme="minorEastAsia"/>
          <w:bCs/>
          <w:color w:val="333333"/>
          <w:kern w:val="2"/>
          <w:sz w:val="28"/>
          <w:szCs w:val="28"/>
        </w:rPr>
      </w:pPr>
      <w:r>
        <w:rPr>
          <w:rFonts w:hint="eastAsia" w:asciiTheme="minorEastAsia" w:hAnsiTheme="minorEastAsia"/>
          <w:b/>
          <w:bCs/>
          <w:color w:val="333333"/>
          <w:kern w:val="2"/>
          <w:sz w:val="28"/>
          <w:szCs w:val="28"/>
          <w:lang w:val="en-US" w:eastAsia="zh-CN"/>
        </w:rPr>
        <w:t>四、</w:t>
      </w:r>
      <w:r>
        <w:rPr>
          <w:rFonts w:hint="eastAsia" w:asciiTheme="minorEastAsia" w:hAnsiTheme="minorEastAsia" w:eastAsiaTheme="minorEastAsia"/>
          <w:b/>
          <w:bCs/>
          <w:color w:val="333333"/>
          <w:kern w:val="2"/>
          <w:sz w:val="28"/>
          <w:szCs w:val="28"/>
        </w:rPr>
        <w:t>公告期限</w:t>
      </w:r>
      <w:r>
        <w:rPr>
          <w:rFonts w:hint="eastAsia" w:asciiTheme="minorEastAsia" w:hAnsiTheme="minorEastAsia"/>
          <w:b/>
          <w:bCs/>
          <w:color w:val="333333"/>
          <w:kern w:val="2"/>
          <w:sz w:val="28"/>
          <w:szCs w:val="28"/>
          <w:lang w:eastAsia="zh-CN"/>
        </w:rPr>
        <w:t>：</w:t>
      </w:r>
      <w:r>
        <w:rPr>
          <w:rFonts w:hint="eastAsia" w:asciiTheme="minorEastAsia" w:hAnsiTheme="minorEastAsia" w:eastAsiaTheme="minorEastAsia"/>
          <w:bCs/>
          <w:color w:val="333333"/>
          <w:kern w:val="2"/>
          <w:sz w:val="28"/>
          <w:szCs w:val="28"/>
        </w:rPr>
        <w:t>自本公告发布之日</w:t>
      </w:r>
      <w:r>
        <w:rPr>
          <w:rFonts w:hint="eastAsia" w:cs="宋体" w:asciiTheme="minorEastAsia" w:hAnsiTheme="minorEastAsia" w:eastAsiaTheme="minorEastAsia"/>
          <w:bCs/>
          <w:color w:val="333333"/>
          <w:kern w:val="2"/>
          <w:sz w:val="28"/>
          <w:szCs w:val="28"/>
        </w:rPr>
        <w:t>起</w:t>
      </w:r>
      <w:r>
        <w:rPr>
          <w:rFonts w:hint="eastAsia" w:asciiTheme="minorEastAsia" w:hAnsiTheme="minorEastAsia"/>
          <w:bCs/>
          <w:color w:val="333333"/>
          <w:kern w:val="2"/>
          <w:sz w:val="28"/>
          <w:szCs w:val="28"/>
          <w:lang w:val="en-US" w:eastAsia="zh-CN"/>
        </w:rPr>
        <w:t>5</w:t>
      </w:r>
      <w:r>
        <w:rPr>
          <w:rFonts w:hint="eastAsia" w:asciiTheme="minorEastAsia" w:hAnsiTheme="minorEastAsia" w:eastAsiaTheme="minorEastAsia"/>
          <w:bCs/>
          <w:color w:val="333333"/>
          <w:kern w:val="2"/>
          <w:sz w:val="28"/>
          <w:szCs w:val="28"/>
        </w:rPr>
        <w:t>个工作日</w:t>
      </w:r>
      <w:r>
        <w:rPr>
          <w:rFonts w:hint="eastAsia" w:cs="宋体" w:asciiTheme="minorEastAsia" w:hAnsiTheme="minorEastAsia" w:eastAsiaTheme="minorEastAsia"/>
          <w:bCs/>
          <w:color w:val="333333"/>
          <w:kern w:val="2"/>
          <w:sz w:val="28"/>
          <w:szCs w:val="28"/>
        </w:rPr>
        <w:t>。</w:t>
      </w:r>
    </w:p>
    <w:p>
      <w:pPr>
        <w:keepNext/>
        <w:keepLines/>
        <w:widowControl w:val="0"/>
        <w:numPr>
          <w:ilvl w:val="0"/>
          <w:numId w:val="0"/>
        </w:numPr>
        <w:adjustRightInd/>
        <w:snapToGrid/>
        <w:spacing w:before="260" w:after="260" w:line="276" w:lineRule="auto"/>
        <w:ind w:firstLine="281" w:firstLineChars="100"/>
        <w:jc w:val="both"/>
        <w:outlineLvl w:val="1"/>
        <w:rPr>
          <w:rFonts w:hint="eastAsia" w:ascii="全真中明體" w:hAnsi="全真中明體" w:eastAsiaTheme="minorEastAsia"/>
          <w:b/>
          <w:color w:val="333333"/>
          <w:kern w:val="2"/>
          <w:sz w:val="21"/>
          <w:szCs w:val="21"/>
          <w:lang w:eastAsia="zh-CN"/>
        </w:rPr>
      </w:pPr>
      <w:r>
        <w:rPr>
          <w:rFonts w:hint="eastAsia" w:asciiTheme="minorEastAsia" w:hAnsiTheme="minorEastAsia"/>
          <w:b/>
          <w:bCs/>
          <w:color w:val="333333"/>
          <w:kern w:val="2"/>
          <w:sz w:val="28"/>
          <w:szCs w:val="28"/>
          <w:lang w:val="en-US" w:eastAsia="zh-CN"/>
        </w:rPr>
        <w:t>五、</w:t>
      </w:r>
      <w:r>
        <w:rPr>
          <w:rFonts w:hint="eastAsia" w:asciiTheme="minorEastAsia" w:hAnsiTheme="minorEastAsia" w:eastAsiaTheme="minorEastAsia"/>
          <w:b/>
          <w:bCs/>
          <w:color w:val="333333"/>
          <w:kern w:val="2"/>
          <w:sz w:val="28"/>
          <w:szCs w:val="28"/>
        </w:rPr>
        <w:t>其他补充事</w:t>
      </w:r>
      <w:r>
        <w:rPr>
          <w:rFonts w:hint="eastAsia" w:cs="宋体" w:asciiTheme="minorEastAsia" w:hAnsiTheme="minorEastAsia" w:eastAsiaTheme="minorEastAsia"/>
          <w:b/>
          <w:bCs/>
          <w:color w:val="333333"/>
          <w:kern w:val="2"/>
          <w:sz w:val="28"/>
          <w:szCs w:val="28"/>
        </w:rPr>
        <w:t>宜</w:t>
      </w:r>
      <w:r>
        <w:rPr>
          <w:rFonts w:hint="eastAsia" w:cs="宋体" w:asciiTheme="minorEastAsia" w:hAnsiTheme="minorEastAsia"/>
          <w:b/>
          <w:bCs/>
          <w:color w:val="333333"/>
          <w:kern w:val="2"/>
          <w:sz w:val="28"/>
          <w:szCs w:val="28"/>
          <w:lang w:eastAsia="zh-CN"/>
        </w:rPr>
        <w:t>：</w:t>
      </w:r>
      <w:r>
        <w:rPr>
          <w:rFonts w:hint="eastAsia" w:asciiTheme="minorEastAsia" w:hAnsiTheme="minorEastAsia" w:eastAsiaTheme="minorEastAsia"/>
          <w:color w:val="333333"/>
          <w:kern w:val="2"/>
          <w:sz w:val="28"/>
          <w:szCs w:val="28"/>
        </w:rPr>
        <w:t>本次报价文件制作份数要求：报价文件1份</w:t>
      </w:r>
      <w:r>
        <w:rPr>
          <w:rFonts w:hint="eastAsia" w:asciiTheme="minorEastAsia" w:hAnsiTheme="minorEastAsia"/>
          <w:color w:val="333333"/>
          <w:kern w:val="2"/>
          <w:sz w:val="28"/>
          <w:szCs w:val="28"/>
          <w:lang w:eastAsia="zh-CN"/>
        </w:rPr>
        <w:t>，如有不清楚事项及时与采购方联系。</w:t>
      </w: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center"/>
        <w:rPr>
          <w:rFonts w:hint="eastAsia"/>
          <w:bCs w:val="0"/>
          <w:color w:val="000000"/>
          <w:sz w:val="36"/>
          <w:szCs w:val="24"/>
        </w:rPr>
      </w:pPr>
    </w:p>
    <w:p>
      <w:pPr>
        <w:pStyle w:val="3"/>
        <w:spacing w:line="276" w:lineRule="auto"/>
        <w:jc w:val="both"/>
        <w:rPr>
          <w:rFonts w:hint="eastAsia"/>
          <w:bCs w:val="0"/>
          <w:color w:val="000000"/>
          <w:sz w:val="36"/>
          <w:szCs w:val="24"/>
        </w:rPr>
      </w:pPr>
    </w:p>
    <w:p>
      <w:pPr>
        <w:widowControl w:val="0"/>
        <w:adjustRightInd/>
        <w:snapToGrid/>
        <w:spacing w:after="0" w:line="360" w:lineRule="auto"/>
        <w:jc w:val="both"/>
        <w:rPr>
          <w:rFonts w:ascii="全真中明體" w:hAnsi="全真中明體" w:eastAsia="宋体"/>
          <w:b/>
          <w:color w:val="333333"/>
          <w:kern w:val="2"/>
          <w:sz w:val="21"/>
          <w:szCs w:val="21"/>
        </w:rPr>
      </w:pPr>
    </w:p>
    <w:p>
      <w:pPr>
        <w:keepNext/>
        <w:keepLines/>
        <w:widowControl w:val="0"/>
        <w:adjustRightInd/>
        <w:snapToGrid/>
        <w:spacing w:before="340" w:after="330" w:line="276" w:lineRule="auto"/>
        <w:jc w:val="center"/>
        <w:outlineLvl w:val="0"/>
        <w:rPr>
          <w:rFonts w:hint="eastAsia" w:ascii="Calibri" w:hAnsi="Calibri" w:eastAsia="宋体"/>
          <w:b/>
          <w:bCs/>
          <w:color w:val="000000"/>
          <w:kern w:val="44"/>
          <w:sz w:val="36"/>
          <w:szCs w:val="24"/>
        </w:rPr>
      </w:pPr>
      <w:bookmarkStart w:id="9" w:name="_Hlk98837281"/>
    </w:p>
    <w:p>
      <w:pPr>
        <w:keepNext/>
        <w:keepLines/>
        <w:widowControl w:val="0"/>
        <w:adjustRightInd/>
        <w:snapToGrid/>
        <w:spacing w:before="340" w:after="330" w:line="276" w:lineRule="auto"/>
        <w:jc w:val="center"/>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第</w:t>
      </w:r>
      <w:r>
        <w:rPr>
          <w:rFonts w:hint="eastAsia" w:ascii="Calibri" w:hAnsi="Calibri" w:eastAsia="宋体"/>
          <w:b/>
          <w:bCs/>
          <w:color w:val="000000"/>
          <w:kern w:val="44"/>
          <w:sz w:val="36"/>
          <w:szCs w:val="24"/>
          <w:lang w:val="en-US" w:eastAsia="zh-CN"/>
        </w:rPr>
        <w:t>二</w:t>
      </w:r>
      <w:r>
        <w:rPr>
          <w:rFonts w:hint="eastAsia" w:ascii="Calibri" w:hAnsi="Calibri" w:eastAsia="宋体"/>
          <w:b/>
          <w:bCs/>
          <w:color w:val="000000"/>
          <w:kern w:val="44"/>
          <w:sz w:val="36"/>
          <w:szCs w:val="24"/>
        </w:rPr>
        <w:t xml:space="preserve">章  </w:t>
      </w:r>
      <w:r>
        <w:rPr>
          <w:rFonts w:hint="eastAsia" w:ascii="宋体" w:hAnsi="宋体" w:eastAsia="宋体" w:cs="宋体"/>
          <w:b/>
          <w:bCs/>
          <w:color w:val="000000"/>
          <w:kern w:val="44"/>
          <w:sz w:val="36"/>
          <w:szCs w:val="24"/>
        </w:rPr>
        <w:t>评审方法及评分细则</w:t>
      </w:r>
    </w:p>
    <w:p>
      <w:pPr>
        <w:pStyle w:val="9"/>
        <w:rPr>
          <w:rFonts w:hint="eastAsia" w:ascii="宋体" w:hAnsi="宋体"/>
          <w:color w:val="auto"/>
        </w:rPr>
      </w:pPr>
      <w:r>
        <w:rPr>
          <w:rFonts w:hint="eastAsia"/>
          <w:color w:val="auto"/>
          <w:lang w:val="en-US" w:eastAsia="zh-CN"/>
        </w:rPr>
        <w:t>四、</w:t>
      </w:r>
      <w:r>
        <w:rPr>
          <w:rFonts w:hint="eastAsia" w:ascii="宋体" w:hAnsi="宋体"/>
          <w:color w:val="auto"/>
        </w:rPr>
        <w:t>评标</w:t>
      </w:r>
    </w:p>
    <w:p>
      <w:pPr>
        <w:pStyle w:val="5"/>
        <w:ind w:firstLine="118"/>
        <w:rPr>
          <w:rFonts w:hint="eastAsia" w:ascii="宋体" w:hAnsi="宋体" w:eastAsia="宋体" w:cs="宋体"/>
        </w:rPr>
      </w:pPr>
      <w:bookmarkStart w:id="10" w:name="_Toc406167069"/>
      <w:bookmarkStart w:id="11" w:name="_Toc387526406"/>
      <w:bookmarkStart w:id="12" w:name="_Toc22782"/>
      <w:bookmarkStart w:id="13" w:name="_Toc406166762"/>
      <w:bookmarkStart w:id="14" w:name="_Toc9909"/>
      <w:bookmarkStart w:id="15" w:name="_Toc387526210"/>
      <w:bookmarkStart w:id="16" w:name="_Toc387526314"/>
      <w:bookmarkStart w:id="17" w:name="_Toc397928582"/>
      <w:r>
        <w:rPr>
          <w:rFonts w:hint="eastAsia" w:cs="宋体"/>
          <w:lang w:val="en-US" w:eastAsia="zh-CN"/>
        </w:rPr>
        <w:t>4</w:t>
      </w:r>
      <w:r>
        <w:rPr>
          <w:rFonts w:hint="eastAsia" w:ascii="宋体" w:hAnsi="宋体" w:eastAsia="宋体" w:cs="宋体"/>
        </w:rPr>
        <w:t>.1 评标委员会</w:t>
      </w:r>
      <w:bookmarkEnd w:id="10"/>
      <w:bookmarkEnd w:id="11"/>
      <w:bookmarkEnd w:id="12"/>
      <w:bookmarkEnd w:id="13"/>
      <w:bookmarkEnd w:id="14"/>
      <w:bookmarkEnd w:id="15"/>
      <w:bookmarkEnd w:id="16"/>
      <w:bookmarkEnd w:id="17"/>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bookmarkStart w:id="18" w:name="_Toc324255922"/>
      <w:bookmarkStart w:id="19" w:name="_Toc269310951"/>
      <w:bookmarkStart w:id="20" w:name="_Toc339359778"/>
      <w:bookmarkStart w:id="21" w:name="_Toc387526407"/>
      <w:bookmarkStart w:id="22" w:name="_Toc406166763"/>
      <w:bookmarkStart w:id="23" w:name="_Toc11339"/>
      <w:bookmarkStart w:id="24" w:name="_Toc406167070"/>
      <w:bookmarkStart w:id="25" w:name="_Toc387526211"/>
      <w:bookmarkStart w:id="26" w:name="_Toc387526315"/>
      <w:bookmarkStart w:id="27" w:name="_Toc12316"/>
      <w:bookmarkStart w:id="28" w:name="_Toc397928583"/>
      <w:r>
        <w:rPr>
          <w:rFonts w:hint="eastAsia" w:ascii="宋体" w:hAnsi="宋体" w:eastAsia="宋体" w:cs="宋体"/>
          <w:color w:val="000000"/>
          <w:sz w:val="24"/>
          <w:szCs w:val="24"/>
        </w:rPr>
        <w:t>1、评审委员会由</w:t>
      </w:r>
      <w:r>
        <w:rPr>
          <w:rFonts w:hint="eastAsia" w:ascii="宋体" w:hAnsi="宋体" w:eastAsia="宋体" w:cs="宋体"/>
          <w:color w:val="000000"/>
          <w:sz w:val="24"/>
          <w:szCs w:val="24"/>
          <w:lang w:val="en-US" w:eastAsia="zh-CN"/>
        </w:rPr>
        <w:t>招标单位</w:t>
      </w:r>
      <w:r>
        <w:rPr>
          <w:rFonts w:hint="eastAsia" w:ascii="宋体" w:hAnsi="宋体" w:eastAsia="宋体" w:cs="宋体"/>
          <w:color w:val="000000"/>
          <w:sz w:val="24"/>
          <w:szCs w:val="24"/>
        </w:rPr>
        <w:t>依法组建，负责评审活动。</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2、评审委员会成员人数为</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人</w:t>
      </w:r>
      <w:r>
        <w:rPr>
          <w:rFonts w:hint="eastAsia" w:ascii="宋体" w:hAnsi="宋体" w:eastAsia="宋体" w:cs="宋体"/>
          <w:color w:val="000000"/>
          <w:sz w:val="24"/>
          <w:szCs w:val="24"/>
          <w:lang w:val="en-US" w:eastAsia="zh-CN"/>
        </w:rPr>
        <w:t>及以上单数</w:t>
      </w:r>
      <w:r>
        <w:rPr>
          <w:rFonts w:hint="eastAsia" w:ascii="宋体" w:hAnsi="宋体" w:eastAsia="宋体" w:cs="宋体"/>
          <w:color w:val="000000"/>
          <w:sz w:val="24"/>
          <w:szCs w:val="24"/>
        </w:rPr>
        <w:t>。</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3、评审委员会的成员，由</w:t>
      </w:r>
      <w:r>
        <w:rPr>
          <w:rFonts w:hint="eastAsia" w:ascii="宋体" w:hAnsi="宋体" w:eastAsia="宋体" w:cs="宋体"/>
          <w:color w:val="000000"/>
          <w:sz w:val="24"/>
          <w:szCs w:val="24"/>
          <w:lang w:val="en-US" w:eastAsia="zh-CN"/>
        </w:rPr>
        <w:t>招标单位</w:t>
      </w:r>
      <w:r>
        <w:rPr>
          <w:rFonts w:hint="eastAsia" w:ascii="宋体" w:hAnsi="宋体" w:eastAsia="宋体" w:cs="宋体"/>
          <w:color w:val="000000"/>
          <w:sz w:val="24"/>
          <w:szCs w:val="24"/>
        </w:rPr>
        <w:t>从</w:t>
      </w:r>
      <w:r>
        <w:rPr>
          <w:rFonts w:hint="eastAsia" w:ascii="宋体" w:hAnsi="宋体" w:eastAsia="宋体" w:cs="宋体"/>
          <w:color w:val="000000"/>
          <w:sz w:val="24"/>
          <w:szCs w:val="24"/>
          <w:lang w:val="en-US" w:eastAsia="zh-CN"/>
        </w:rPr>
        <w:t>评审</w:t>
      </w:r>
      <w:r>
        <w:rPr>
          <w:rFonts w:hint="eastAsia" w:ascii="宋体" w:hAnsi="宋体" w:eastAsia="宋体" w:cs="宋体"/>
          <w:color w:val="000000"/>
          <w:sz w:val="24"/>
          <w:szCs w:val="24"/>
        </w:rPr>
        <w:t>小组成员中随机抽取产生。</w:t>
      </w:r>
    </w:p>
    <w:p>
      <w:pPr>
        <w:pStyle w:val="5"/>
        <w:ind w:firstLine="118"/>
        <w:rPr>
          <w:rFonts w:hint="eastAsia" w:ascii="宋体" w:hAnsi="宋体" w:eastAsia="宋体" w:cs="宋体"/>
        </w:rPr>
      </w:pPr>
      <w:r>
        <w:rPr>
          <w:rFonts w:hint="eastAsia" w:cs="宋体"/>
          <w:lang w:val="en-US" w:eastAsia="zh-CN"/>
        </w:rPr>
        <w:t>4</w:t>
      </w:r>
      <w:r>
        <w:rPr>
          <w:rFonts w:hint="eastAsia" w:ascii="宋体" w:hAnsi="宋体" w:eastAsia="宋体" w:cs="宋体"/>
        </w:rPr>
        <w:t>.2</w:t>
      </w:r>
      <w:bookmarkEnd w:id="18"/>
      <w:bookmarkEnd w:id="19"/>
      <w:bookmarkEnd w:id="20"/>
      <w:r>
        <w:rPr>
          <w:rFonts w:hint="eastAsia" w:ascii="宋体" w:hAnsi="宋体" w:eastAsia="宋体" w:cs="宋体"/>
        </w:rPr>
        <w:t xml:space="preserve"> 评标原则</w:t>
      </w:r>
      <w:bookmarkEnd w:id="21"/>
      <w:bookmarkEnd w:id="22"/>
      <w:bookmarkEnd w:id="23"/>
      <w:bookmarkEnd w:id="24"/>
      <w:bookmarkEnd w:id="25"/>
      <w:bookmarkEnd w:id="26"/>
      <w:bookmarkEnd w:id="27"/>
      <w:bookmarkEnd w:id="28"/>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w:t>
      </w:r>
      <w:r>
        <w:rPr>
          <w:rFonts w:hint="eastAsia" w:ascii="宋体" w:hAnsi="宋体" w:eastAsia="宋体" w:cs="宋体"/>
          <w:color w:val="000000"/>
          <w:sz w:val="24"/>
          <w:szCs w:val="24"/>
          <w:lang w:val="en-US" w:eastAsia="zh-CN"/>
        </w:rPr>
        <w:t>投标</w:t>
      </w:r>
      <w:r>
        <w:rPr>
          <w:rFonts w:hint="eastAsia" w:ascii="宋体" w:hAnsi="宋体" w:eastAsia="宋体" w:cs="宋体"/>
          <w:color w:val="000000"/>
          <w:sz w:val="24"/>
          <w:szCs w:val="24"/>
        </w:rPr>
        <w:t>人提交的</w:t>
      </w:r>
      <w:r>
        <w:rPr>
          <w:rFonts w:hint="eastAsia" w:ascii="宋体" w:hAnsi="宋体" w:eastAsia="宋体" w:cs="宋体"/>
          <w:color w:val="000000"/>
          <w:sz w:val="24"/>
          <w:szCs w:val="24"/>
          <w:lang w:val="en-US" w:eastAsia="zh-CN"/>
        </w:rPr>
        <w:t>投标</w:t>
      </w:r>
      <w:r>
        <w:rPr>
          <w:rFonts w:hint="eastAsia" w:ascii="宋体" w:hAnsi="宋体" w:eastAsia="宋体" w:cs="宋体"/>
          <w:color w:val="000000"/>
          <w:sz w:val="24"/>
          <w:szCs w:val="24"/>
        </w:rPr>
        <w:t>文件应符合</w:t>
      </w:r>
      <w:r>
        <w:rPr>
          <w:rFonts w:hint="eastAsia" w:ascii="宋体" w:hAnsi="宋体" w:eastAsia="宋体" w:cs="宋体"/>
          <w:color w:val="000000"/>
          <w:sz w:val="24"/>
          <w:szCs w:val="24"/>
          <w:lang w:val="en-US" w:eastAsia="zh-CN"/>
        </w:rPr>
        <w:t>招标</w:t>
      </w:r>
      <w:r>
        <w:rPr>
          <w:rFonts w:hint="eastAsia" w:ascii="宋体" w:hAnsi="宋体" w:eastAsia="宋体" w:cs="宋体"/>
          <w:color w:val="000000"/>
          <w:sz w:val="24"/>
          <w:szCs w:val="24"/>
        </w:rPr>
        <w:t>文件的规定和要求。</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2、评审的目的是满足项目质量适合采购人使用要求、交付期的前提下，提高效率，优化流程，降低费用,为项目增值。</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3、评审活动遵循公平、公正、科学、择优的原则。</w:t>
      </w:r>
    </w:p>
    <w:p>
      <w:pPr>
        <w:pStyle w:val="5"/>
        <w:ind w:firstLine="118"/>
        <w:rPr>
          <w:rFonts w:hint="eastAsia" w:cs="宋体"/>
          <w:lang w:val="en-US" w:eastAsia="zh-CN"/>
        </w:rPr>
      </w:pPr>
      <w:r>
        <w:rPr>
          <w:rFonts w:hint="eastAsia" w:cs="宋体"/>
          <w:lang w:val="en-US" w:eastAsia="zh-CN"/>
        </w:rPr>
        <w:t>4.3、</w:t>
      </w:r>
      <w:r>
        <w:rPr>
          <w:rFonts w:hint="eastAsia" w:ascii="宋体" w:hAnsi="宋体" w:cs="宋体"/>
        </w:rPr>
        <w:t>评标办法（经评审的最低投标价法）</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color w:val="000000"/>
          <w:sz w:val="24"/>
          <w:szCs w:val="24"/>
        </w:rPr>
      </w:pPr>
      <w:r>
        <w:rPr>
          <w:rFonts w:hint="eastAsia" w:ascii="宋体" w:hAnsi="宋体" w:eastAsia="宋体" w:cs="宋体"/>
          <w:color w:val="000000"/>
          <w:sz w:val="24"/>
          <w:szCs w:val="24"/>
        </w:rPr>
        <w:t>1、符合性审查</w:t>
      </w:r>
      <w:r>
        <w:rPr>
          <w:rFonts w:hint="eastAsia" w:ascii="宋体" w:hAnsi="宋体" w:eastAsia="宋体" w:cs="宋体"/>
          <w:color w:val="000000"/>
          <w:sz w:val="24"/>
          <w:szCs w:val="24"/>
          <w:lang w:eastAsia="zh-CN"/>
        </w:rPr>
        <w:t>：</w:t>
      </w:r>
      <w:r>
        <w:rPr>
          <w:rFonts w:hint="eastAsia" w:ascii="宋体" w:hAnsi="宋体" w:eastAsia="宋体" w:cs="宋体"/>
          <w:color w:val="000000"/>
          <w:sz w:val="24"/>
          <w:szCs w:val="24"/>
        </w:rPr>
        <w:t>是指评审委员会审查每个</w:t>
      </w:r>
      <w:r>
        <w:rPr>
          <w:rFonts w:hint="eastAsia" w:ascii="宋体" w:hAnsi="宋体" w:eastAsia="宋体" w:cs="宋体"/>
          <w:color w:val="000000"/>
          <w:sz w:val="24"/>
          <w:szCs w:val="24"/>
          <w:lang w:val="en-US" w:eastAsia="zh-CN"/>
        </w:rPr>
        <w:t>投标</w:t>
      </w:r>
      <w:r>
        <w:rPr>
          <w:rFonts w:hint="eastAsia" w:ascii="宋体" w:hAnsi="宋体" w:eastAsia="宋体" w:cs="宋体"/>
          <w:color w:val="000000"/>
          <w:sz w:val="24"/>
          <w:szCs w:val="24"/>
        </w:rPr>
        <w:t>人及每一报价文件是否对</w:t>
      </w:r>
      <w:r>
        <w:rPr>
          <w:rFonts w:hint="eastAsia" w:ascii="宋体" w:hAnsi="宋体" w:eastAsia="宋体" w:cs="宋体"/>
          <w:color w:val="000000"/>
          <w:sz w:val="24"/>
          <w:szCs w:val="24"/>
          <w:lang w:val="en-US" w:eastAsia="zh-CN"/>
        </w:rPr>
        <w:t>招标</w:t>
      </w:r>
      <w:r>
        <w:rPr>
          <w:rFonts w:hint="eastAsia" w:ascii="宋体" w:hAnsi="宋体" w:eastAsia="宋体" w:cs="宋体"/>
          <w:color w:val="000000"/>
          <w:sz w:val="24"/>
          <w:szCs w:val="24"/>
        </w:rPr>
        <w:t>文件提出的所有实质性要求和条件做出响应，有无显著的差异或保留。评审委员会将仅对在实质上响应公开采购文件要求的合格报价（有效）文件进行评估和比较。</w:t>
      </w:r>
    </w:p>
    <w:p>
      <w:pPr>
        <w:pageBreakBefore w:val="0"/>
        <w:kinsoku/>
        <w:overflowPunct/>
        <w:topLinePunct w:val="0"/>
        <w:bidi w:val="0"/>
        <w:spacing w:after="156" w:afterLines="50" w:line="360" w:lineRule="auto"/>
        <w:ind w:firstLine="480" w:firstLineChars="2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rPr>
        <w:t>2、评审委员会将根据以下标准对各报价人进行评审，有一项不符合要求的，作否决报价处理。</w:t>
      </w:r>
    </w:p>
    <w:tbl>
      <w:tblPr>
        <w:tblStyle w:val="7"/>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4"/>
        <w:gridCol w:w="5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评审因素</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标准及要求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报价书</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报价文件中的报价书应加盖报价人的公章及企业法定代表人或委托代理人印章或签字的。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法定代表人授权委托书</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应合法、有效并正确签署及盖章。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报价保证金</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准时递交，有效。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本次公开采购的合格报价人应同时满足的资格要求</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详见公开采购书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56"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其它实质性要求</w:t>
            </w:r>
          </w:p>
        </w:tc>
        <w:tc>
          <w:tcPr>
            <w:tcW w:w="5979" w:type="dxa"/>
            <w:tcBorders>
              <w:top w:val="single" w:color="auto" w:sz="4" w:space="0"/>
              <w:left w:val="single" w:color="auto" w:sz="4" w:space="0"/>
              <w:bottom w:val="single" w:color="auto" w:sz="4" w:space="0"/>
              <w:right w:val="single" w:color="auto" w:sz="4" w:space="0"/>
            </w:tcBorders>
            <w:vAlign w:val="center"/>
          </w:tcPr>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(1)报价文件不能附有公开采购人不能接受的条件；</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(2)</w:t>
            </w:r>
            <w:r>
              <w:rPr>
                <w:rFonts w:hint="eastAsia" w:cs="宋体"/>
                <w:b w:val="0"/>
                <w:bCs/>
                <w:color w:val="333333"/>
                <w:sz w:val="24"/>
                <w:szCs w:val="24"/>
                <w:lang w:val="en-US" w:eastAsia="zh-CN"/>
              </w:rPr>
              <w:t>投标</w:t>
            </w:r>
            <w:r>
              <w:rPr>
                <w:rFonts w:hint="eastAsia" w:ascii="宋体" w:hAnsi="宋体" w:eastAsia="宋体" w:cs="宋体"/>
                <w:b w:val="0"/>
                <w:bCs/>
                <w:color w:val="333333"/>
                <w:sz w:val="24"/>
                <w:szCs w:val="24"/>
              </w:rPr>
              <w:t>人不得递交两份或多份内容不同的</w:t>
            </w:r>
            <w:r>
              <w:rPr>
                <w:rFonts w:hint="eastAsia" w:cs="宋体"/>
                <w:b w:val="0"/>
                <w:bCs/>
                <w:color w:val="333333"/>
                <w:sz w:val="24"/>
                <w:szCs w:val="24"/>
                <w:lang w:val="en-US" w:eastAsia="zh-CN"/>
              </w:rPr>
              <w:t>投标</w:t>
            </w:r>
            <w:r>
              <w:rPr>
                <w:rFonts w:hint="eastAsia" w:ascii="宋体" w:hAnsi="宋体" w:eastAsia="宋体" w:cs="宋体"/>
                <w:b w:val="0"/>
                <w:bCs/>
                <w:color w:val="333333"/>
                <w:sz w:val="24"/>
                <w:szCs w:val="24"/>
              </w:rPr>
              <w:t>文件，不得在一份</w:t>
            </w:r>
            <w:r>
              <w:rPr>
                <w:rFonts w:hint="eastAsia" w:cs="宋体"/>
                <w:b w:val="0"/>
                <w:bCs/>
                <w:color w:val="333333"/>
                <w:sz w:val="24"/>
                <w:szCs w:val="24"/>
                <w:lang w:val="en-US" w:eastAsia="zh-CN"/>
              </w:rPr>
              <w:t>投标</w:t>
            </w:r>
            <w:r>
              <w:rPr>
                <w:rFonts w:hint="eastAsia" w:ascii="宋体" w:hAnsi="宋体" w:eastAsia="宋体" w:cs="宋体"/>
                <w:b w:val="0"/>
                <w:bCs/>
                <w:color w:val="333333"/>
                <w:sz w:val="24"/>
                <w:szCs w:val="24"/>
              </w:rPr>
              <w:t>文件中对同一货物报有两个或多个报价，且未声明哪一个有效（按公开采购文件规定提交备选报价方案的除外）；</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(3)报价人资格条件应符合公开采购文件要求的；</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(4)不同</w:t>
            </w:r>
            <w:r>
              <w:rPr>
                <w:rFonts w:hint="eastAsia" w:cs="宋体"/>
                <w:b w:val="0"/>
                <w:bCs/>
                <w:color w:val="333333"/>
                <w:sz w:val="24"/>
                <w:szCs w:val="24"/>
                <w:lang w:val="en-US" w:eastAsia="zh-CN"/>
              </w:rPr>
              <w:t>投标</w:t>
            </w:r>
            <w:r>
              <w:rPr>
                <w:rFonts w:hint="eastAsia" w:ascii="宋体" w:hAnsi="宋体" w:eastAsia="宋体" w:cs="宋体"/>
                <w:b w:val="0"/>
                <w:bCs/>
                <w:color w:val="333333"/>
                <w:sz w:val="24"/>
                <w:szCs w:val="24"/>
              </w:rPr>
              <w:t>人的报价文件不应出现评审委员会认为不应当雷同的情况；</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(5)不得以他人的名义报价、串通报价、不得以行贿手段谋取利益或者以其他弄虚作假方式报价的；</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(6)报价人的报价不得低于成本价（由评委会认定）；</w:t>
            </w:r>
          </w:p>
          <w:p>
            <w:pPr>
              <w:pStyle w:val="4"/>
              <w:pageBreakBefore w:val="0"/>
              <w:kinsoku/>
              <w:overflowPunct/>
              <w:topLinePunct w:val="0"/>
              <w:bidi w:val="0"/>
              <w:spacing w:line="360" w:lineRule="auto"/>
              <w:jc w:val="center"/>
              <w:rPr>
                <w:rFonts w:hint="eastAsia" w:ascii="宋体" w:hAnsi="宋体" w:eastAsia="宋体" w:cs="宋体"/>
                <w:b w:val="0"/>
                <w:bCs/>
                <w:color w:val="333333"/>
                <w:sz w:val="24"/>
                <w:szCs w:val="24"/>
              </w:rPr>
            </w:pPr>
            <w:r>
              <w:rPr>
                <w:rFonts w:hint="eastAsia" w:ascii="宋体" w:hAnsi="宋体" w:eastAsia="宋体" w:cs="宋体"/>
                <w:b w:val="0"/>
                <w:bCs/>
                <w:color w:val="333333"/>
                <w:sz w:val="24"/>
                <w:szCs w:val="24"/>
              </w:rPr>
              <w:t>(7)不得违反公开采购文件其它实质性要求。</w:t>
            </w:r>
          </w:p>
        </w:tc>
      </w:tr>
    </w:tbl>
    <w:p>
      <w:pPr>
        <w:pageBreakBefore w:val="0"/>
        <w:kinsoku/>
        <w:overflowPunct/>
        <w:topLinePunct w:val="0"/>
        <w:bidi w:val="0"/>
        <w:spacing w:after="156" w:afterLines="50" w:line="360" w:lineRule="auto"/>
        <w:ind w:firstLine="480" w:firstLineChars="200"/>
        <w:jc w:val="left"/>
        <w:rPr>
          <w:rFonts w:hint="eastAsia" w:ascii="宋体" w:hAnsi="宋体" w:eastAsia="宋体" w:cs="宋体"/>
          <w:bCs/>
          <w:color w:val="000000"/>
          <w:sz w:val="24"/>
          <w:szCs w:val="24"/>
        </w:rPr>
      </w:pP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本次评标采用经评审的最低投标价法。评标委员会对满足招标文件实质性要求的投标文件，并按投标报价由低到高顺序推荐中标候选人；投标报价相等的，由</w:t>
      </w:r>
      <w:r>
        <w:rPr>
          <w:rFonts w:hint="eastAsia" w:ascii="宋体" w:hAnsi="宋体" w:eastAsia="宋体" w:cs="宋体"/>
          <w:bCs/>
          <w:color w:val="000000"/>
          <w:sz w:val="24"/>
          <w:szCs w:val="24"/>
          <w:lang w:val="en-US" w:eastAsia="zh-CN"/>
        </w:rPr>
        <w:t>报价相同的单位二次报价，报价不能高于上次报价，直到选出最低报价单位。</w:t>
      </w:r>
    </w:p>
    <w:p>
      <w:pPr>
        <w:keepNext/>
        <w:keepLines/>
        <w:widowControl w:val="0"/>
        <w:adjustRightInd/>
        <w:snapToGrid/>
        <w:spacing w:before="340" w:after="330" w:line="276" w:lineRule="auto"/>
        <w:jc w:val="both"/>
        <w:outlineLvl w:val="0"/>
        <w:rPr>
          <w:rFonts w:ascii="全真中明體" w:hAnsi="全真中明體" w:eastAsia="宋体"/>
          <w:b/>
          <w:bCs/>
          <w:color w:val="000000"/>
          <w:kern w:val="44"/>
          <w:sz w:val="36"/>
          <w:szCs w:val="24"/>
        </w:rPr>
      </w:pPr>
      <w:r>
        <w:rPr>
          <w:rFonts w:hint="eastAsia" w:ascii="Calibri" w:hAnsi="Calibri" w:eastAsia="宋体"/>
          <w:b/>
          <w:bCs/>
          <w:color w:val="000000"/>
          <w:kern w:val="44"/>
          <w:sz w:val="36"/>
          <w:szCs w:val="24"/>
        </w:rPr>
        <w:t>第</w:t>
      </w:r>
      <w:r>
        <w:rPr>
          <w:rFonts w:hint="eastAsia" w:ascii="Calibri" w:hAnsi="Calibri" w:eastAsia="宋体"/>
          <w:b/>
          <w:bCs/>
          <w:color w:val="000000"/>
          <w:kern w:val="44"/>
          <w:sz w:val="36"/>
          <w:szCs w:val="24"/>
          <w:lang w:val="en-US" w:eastAsia="zh-CN"/>
        </w:rPr>
        <w:t>三</w:t>
      </w:r>
      <w:r>
        <w:rPr>
          <w:rFonts w:hint="eastAsia" w:ascii="Calibri" w:hAnsi="Calibri" w:eastAsia="宋体"/>
          <w:b/>
          <w:bCs/>
          <w:color w:val="000000"/>
          <w:kern w:val="44"/>
          <w:sz w:val="36"/>
          <w:szCs w:val="24"/>
        </w:rPr>
        <w:t>章 报价文件格</w:t>
      </w:r>
      <w:r>
        <w:rPr>
          <w:rFonts w:hint="eastAsia" w:ascii="宋体" w:hAnsi="宋体" w:eastAsia="宋体" w:cs="宋体"/>
          <w:b/>
          <w:bCs/>
          <w:color w:val="000000"/>
          <w:kern w:val="44"/>
          <w:sz w:val="36"/>
          <w:szCs w:val="24"/>
        </w:rPr>
        <w:t>式</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项目名称</w:t>
      </w:r>
    </w:p>
    <w:p>
      <w:pPr>
        <w:widowControl w:val="0"/>
        <w:autoSpaceDE w:val="0"/>
        <w:autoSpaceDN w:val="0"/>
        <w:spacing w:after="0" w:line="276" w:lineRule="auto"/>
        <w:jc w:val="center"/>
        <w:rPr>
          <w:rFonts w:ascii="全真中明體" w:hAnsi="全真中明體" w:eastAsia="宋体" w:cs="全真中明體"/>
          <w:color w:val="000000"/>
          <w:sz w:val="44"/>
          <w:szCs w:val="44"/>
        </w:rPr>
      </w:pPr>
      <w:r>
        <w:rPr>
          <w:rFonts w:hint="eastAsia" w:ascii="全真中明體" w:hAnsi="全真中明體" w:eastAsia="宋体" w:cs="全真中明體"/>
          <w:color w:val="000000"/>
          <w:sz w:val="44"/>
          <w:szCs w:val="44"/>
        </w:rPr>
        <w:t>项目编号</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72"/>
          <w:szCs w:val="72"/>
        </w:rPr>
      </w:pPr>
      <w:r>
        <w:rPr>
          <w:rFonts w:hint="eastAsia" w:ascii="全真中明體" w:hAnsi="全真中明體" w:eastAsia="宋体" w:cs="全真中明體"/>
          <w:color w:val="000000"/>
          <w:sz w:val="72"/>
          <w:szCs w:val="72"/>
        </w:rPr>
        <w:t>报 价 文 件</w:t>
      </w: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both"/>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pacing w:after="0" w:line="276" w:lineRule="auto"/>
        <w:jc w:val="center"/>
        <w:rPr>
          <w:rFonts w:ascii="全真中明體" w:hAnsi="全真中明體" w:eastAsia="宋体" w:cs="全真中明體"/>
          <w:color w:val="000000"/>
          <w:sz w:val="48"/>
          <w:szCs w:val="48"/>
        </w:rPr>
      </w:pP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报价人：（盖单位章）</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法定代表人或其委托代理人：（签字）</w:t>
      </w:r>
    </w:p>
    <w:p>
      <w:pPr>
        <w:widowControl w:val="0"/>
        <w:autoSpaceDE w:val="0"/>
        <w:autoSpaceDN w:val="0"/>
        <w:snapToGrid/>
        <w:spacing w:after="0" w:line="276" w:lineRule="auto"/>
        <w:ind w:right="468"/>
        <w:jc w:val="center"/>
        <w:rPr>
          <w:rFonts w:ascii="全真中明體" w:hAnsi="全真中明體" w:eastAsia="宋体"/>
          <w:color w:val="000000"/>
          <w:sz w:val="36"/>
          <w:szCs w:val="36"/>
        </w:rPr>
      </w:pPr>
      <w:r>
        <w:rPr>
          <w:rFonts w:hint="eastAsia" w:ascii="全真中明體" w:hAnsi="全真中明體" w:eastAsia="宋体" w:cs="全真中明體"/>
          <w:color w:val="000000"/>
          <w:sz w:val="36"/>
          <w:szCs w:val="36"/>
        </w:rPr>
        <w:t>年  月  日</w:t>
      </w:r>
    </w:p>
    <w:p>
      <w:pPr>
        <w:adjustRightInd/>
        <w:snapToGrid/>
        <w:spacing w:after="0" w:line="276" w:lineRule="auto"/>
        <w:rPr>
          <w:rFonts w:asciiTheme="minorEastAsia" w:hAnsiTheme="minorEastAsia" w:eastAsiaTheme="minorEastAsia"/>
          <w:color w:val="000000"/>
          <w:sz w:val="28"/>
          <w:szCs w:val="28"/>
        </w:rPr>
      </w:pPr>
      <w:r>
        <w:rPr>
          <w:rFonts w:hint="eastAsia" w:ascii="全真中明體" w:hAnsi="全真中明體" w:eastAsia="宋体"/>
          <w:color w:val="000000"/>
          <w:sz w:val="28"/>
          <w:szCs w:val="28"/>
        </w:rPr>
        <w:br w:type="page"/>
      </w:r>
      <w:bookmarkStart w:id="29" w:name="_Hlk99457658"/>
    </w:p>
    <w:p>
      <w:pPr>
        <w:keepNext/>
        <w:keepLines/>
        <w:widowControl w:val="0"/>
        <w:adjustRightInd/>
        <w:snapToGrid/>
        <w:spacing w:before="260" w:after="260" w:line="276" w:lineRule="auto"/>
        <w:jc w:val="center"/>
        <w:outlineLvl w:val="1"/>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一</w:t>
      </w:r>
      <w:r>
        <w:rPr>
          <w:rFonts w:hint="eastAsia" w:cs="全真中明體" w:asciiTheme="minorEastAsia" w:hAnsiTheme="minorEastAsia" w:eastAsiaTheme="minorEastAsia"/>
          <w:b/>
          <w:bCs/>
          <w:color w:val="000000"/>
          <w:kern w:val="2"/>
          <w:sz w:val="28"/>
          <w:szCs w:val="28"/>
        </w:rPr>
        <w:t>、授权委托书</w:t>
      </w:r>
    </w:p>
    <w:p>
      <w:pPr>
        <w:widowControl w:val="0"/>
        <w:adjustRightInd/>
        <w:snapToGrid/>
        <w:spacing w:after="0" w:line="276" w:lineRule="auto"/>
        <w:jc w:val="center"/>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法定代表人授权委托书</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 xml:space="preserve">连云港市工投集团日晒制盐有限公司： </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兹授权______同志（称为法人授权代表）为我单位参加贵单位组织的_______________项目公开采购活动的报价代表人，全权代表我单位处理在该项目公开采购活动中的报价、签订合同、履行合同、验收等一切事宜的合法代理人。授权期限从_____年___月___日（该项目开始）起至_____年 ___月____日（该项目结束）止。</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我单位对法人授权代表的签名负全部责任。</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法人授权代表凭本人身份证复印件且加盖授权单位公章办理授权事项。</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法人授权代表无转委权。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特此授权。</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法人授权代表签字：</w:t>
      </w:r>
    </w:p>
    <w:p>
      <w:pPr>
        <w:widowControl w:val="0"/>
        <w:adjustRightInd/>
        <w:snapToGrid/>
        <w:spacing w:after="0" w:line="276" w:lineRule="auto"/>
        <w:jc w:val="both"/>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授权单位法人代表签字：</w:t>
      </w:r>
    </w:p>
    <w:p>
      <w:pPr>
        <w:widowControl w:val="0"/>
        <w:adjustRightInd/>
        <w:snapToGrid/>
        <w:spacing w:after="0" w:line="276" w:lineRule="auto"/>
        <w:jc w:val="both"/>
        <w:rPr>
          <w:rFonts w:asciiTheme="minorEastAsia" w:hAnsiTheme="minorEastAsia" w:eastAsiaTheme="minorEastAsia"/>
          <w:kern w:val="2"/>
          <w:sz w:val="28"/>
          <w:szCs w:val="28"/>
        </w:rPr>
      </w:pPr>
    </w:p>
    <w:p>
      <w:pPr>
        <w:widowControl w:val="0"/>
        <w:adjustRightInd/>
        <w:snapToGrid/>
        <w:spacing w:after="0" w:line="276" w:lineRule="auto"/>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授权单位全称（公章）</w:t>
      </w:r>
    </w:p>
    <w:p>
      <w:pPr>
        <w:widowControl w:val="0"/>
        <w:adjustRightInd/>
        <w:snapToGrid/>
        <w:spacing w:after="0" w:line="276" w:lineRule="auto"/>
        <w:ind w:right="240"/>
        <w:jc w:val="right"/>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年   月   日</w:t>
      </w:r>
    </w:p>
    <w:p>
      <w:pPr>
        <w:adjustRightInd/>
        <w:snapToGrid/>
        <w:spacing w:after="0" w:line="276" w:lineRule="auto"/>
        <w:rPr>
          <w:rFonts w:cs="全真中明體" w:asciiTheme="minorEastAsia" w:hAnsiTheme="minorEastAsia" w:eastAsiaTheme="minorEastAsia"/>
          <w:color w:val="000000"/>
          <w:sz w:val="28"/>
          <w:szCs w:val="28"/>
          <w:shd w:val="clear" w:color="auto" w:fill="FFFFFF"/>
        </w:rPr>
      </w:pPr>
      <w:r>
        <w:rPr>
          <w:rFonts w:hint="eastAsia" w:cs="全真中明體" w:asciiTheme="minorEastAsia" w:hAnsiTheme="minorEastAsia" w:eastAsiaTheme="minorEastAsia"/>
          <w:color w:val="000000"/>
          <w:kern w:val="2"/>
          <w:sz w:val="28"/>
          <w:szCs w:val="28"/>
          <w:shd w:val="clear" w:color="auto" w:fill="FFFFFF"/>
        </w:rPr>
        <w:br w:type="page"/>
      </w:r>
    </w:p>
    <w:p>
      <w:pPr>
        <w:widowControl w:val="0"/>
        <w:adjustRightInd/>
        <w:spacing w:beforeAutospacing="1" w:after="0" w:afterAutospacing="1" w:line="276" w:lineRule="auto"/>
        <w:contextualSpacing/>
        <w:rPr>
          <w:rFonts w:cs="全真中明體" w:asciiTheme="minorEastAsia" w:hAnsiTheme="minorEastAsia" w:eastAsiaTheme="minorEastAsia"/>
          <w:color w:val="000000"/>
          <w:sz w:val="28"/>
          <w:szCs w:val="28"/>
          <w:shd w:val="clear" w:color="auto" w:fill="FFFFFF"/>
        </w:rPr>
      </w:pPr>
    </w:p>
    <w:p>
      <w:pPr>
        <w:keepNext/>
        <w:keepLines/>
        <w:widowControl w:val="0"/>
        <w:adjustRightInd/>
        <w:snapToGrid/>
        <w:spacing w:before="260" w:after="260" w:line="276" w:lineRule="auto"/>
        <w:jc w:val="center"/>
        <w:outlineLvl w:val="1"/>
        <w:rPr>
          <w:rFonts w:cs="全真中明體"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二</w:t>
      </w:r>
      <w:r>
        <w:rPr>
          <w:rFonts w:hint="eastAsia" w:cs="全真中明體" w:asciiTheme="minorEastAsia" w:hAnsiTheme="minorEastAsia" w:eastAsiaTheme="minorEastAsia"/>
          <w:b/>
          <w:bCs/>
          <w:color w:val="000000"/>
          <w:kern w:val="2"/>
          <w:sz w:val="28"/>
          <w:szCs w:val="28"/>
        </w:rPr>
        <w:t>、报价表</w:t>
      </w:r>
    </w:p>
    <w:bookmarkEnd w:id="9"/>
    <w:tbl>
      <w:tblPr>
        <w:tblStyle w:val="7"/>
        <w:tblW w:w="949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80"/>
        <w:gridCol w:w="1269"/>
        <w:gridCol w:w="1020"/>
        <w:gridCol w:w="923"/>
        <w:gridCol w:w="795"/>
        <w:gridCol w:w="795"/>
        <w:gridCol w:w="795"/>
        <w:gridCol w:w="23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单价</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金额</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23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电瓶（含桩头）</w:t>
            </w:r>
          </w:p>
        </w:tc>
        <w:tc>
          <w:tcPr>
            <w:tcW w:w="12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100A</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31</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骆驼</w:t>
            </w:r>
          </w:p>
        </w:tc>
        <w:tc>
          <w:tcPr>
            <w:tcW w:w="2319"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报价含税运费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机械密封</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104-30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剪刀</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老虎钳</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虎头</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B型1092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B型1950</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绝缘胶带</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普通</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盘</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15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油封</w:t>
            </w: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30-55-12</w:t>
            </w:r>
          </w:p>
        </w:tc>
        <w:tc>
          <w:tcPr>
            <w:tcW w:w="10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9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500</w:t>
            </w: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319"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bl>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名称：</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报价</w:t>
      </w:r>
      <w:r>
        <w:rPr>
          <w:rFonts w:hint="eastAsia" w:asciiTheme="minorEastAsia" w:hAnsiTheme="minorEastAsia"/>
          <w:color w:val="000000"/>
          <w:kern w:val="2"/>
          <w:sz w:val="28"/>
          <w:szCs w:val="28"/>
          <w:lang w:val="en-US" w:eastAsia="zh-CN"/>
        </w:rPr>
        <w:t>单位</w:t>
      </w:r>
      <w:r>
        <w:rPr>
          <w:rFonts w:hint="eastAsia" w:asciiTheme="minorEastAsia" w:hAnsiTheme="minorEastAsia" w:eastAsiaTheme="minorEastAsia"/>
          <w:color w:val="000000"/>
          <w:kern w:val="2"/>
          <w:sz w:val="28"/>
          <w:szCs w:val="28"/>
        </w:rPr>
        <w:t>公章:</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授权代表(签字):</w:t>
      </w:r>
    </w:p>
    <w:p>
      <w:pPr>
        <w:widowControl w:val="0"/>
        <w:adjustRightInd/>
        <w:snapToGrid/>
        <w:spacing w:after="0" w:line="276" w:lineRule="auto"/>
        <w:jc w:val="both"/>
        <w:rPr>
          <w:rFonts w:asciiTheme="minorEastAsia" w:hAnsiTheme="minorEastAsia" w:eastAsiaTheme="minorEastAsia"/>
          <w:color w:val="000000"/>
          <w:kern w:val="2"/>
          <w:sz w:val="28"/>
          <w:szCs w:val="28"/>
        </w:rPr>
      </w:pPr>
      <w:r>
        <w:rPr>
          <w:rFonts w:hint="eastAsia" w:asciiTheme="minorEastAsia" w:hAnsiTheme="minorEastAsia" w:eastAsiaTheme="minorEastAsia"/>
          <w:color w:val="000000"/>
          <w:kern w:val="2"/>
          <w:sz w:val="28"/>
          <w:szCs w:val="28"/>
        </w:rPr>
        <w:t>日期：</w:t>
      </w:r>
    </w:p>
    <w:p>
      <w:pPr>
        <w:widowControl w:val="0"/>
        <w:adjustRightInd/>
        <w:snapToGrid/>
        <w:spacing w:after="0" w:line="276" w:lineRule="auto"/>
        <w:jc w:val="both"/>
        <w:rPr>
          <w:rFonts w:asciiTheme="minorEastAsia" w:hAnsiTheme="minorEastAsia" w:eastAsiaTheme="minorEastAsia"/>
          <w:color w:val="000000"/>
          <w:kern w:val="2"/>
          <w:sz w:val="28"/>
          <w:szCs w:val="28"/>
        </w:rPr>
      </w:pPr>
    </w:p>
    <w:p>
      <w:pPr>
        <w:widowControl w:val="0"/>
        <w:adjustRightInd/>
        <w:snapToGrid/>
        <w:spacing w:after="0" w:line="276" w:lineRule="auto"/>
        <w:jc w:val="both"/>
        <w:rPr>
          <w:rFonts w:asciiTheme="minorEastAsia" w:hAnsiTheme="minorEastAsia" w:eastAsiaTheme="minorEastAsia"/>
          <w:b/>
          <w:color w:val="000000"/>
          <w:kern w:val="2"/>
          <w:sz w:val="28"/>
          <w:szCs w:val="28"/>
        </w:rPr>
      </w:pPr>
      <w:r>
        <w:rPr>
          <w:rFonts w:hint="eastAsia" w:asciiTheme="minorEastAsia" w:hAnsiTheme="minorEastAsia" w:eastAsiaTheme="minorEastAsia"/>
          <w:b/>
          <w:color w:val="000000"/>
          <w:kern w:val="2"/>
          <w:sz w:val="28"/>
          <w:szCs w:val="28"/>
        </w:rPr>
        <w:t>注意：</w:t>
      </w:r>
    </w:p>
    <w:p>
      <w:pPr>
        <w:widowControl w:val="0"/>
        <w:adjustRightInd/>
        <w:snapToGrid/>
        <w:spacing w:after="0" w:line="276" w:lineRule="auto"/>
        <w:jc w:val="both"/>
        <w:rPr>
          <w:rFonts w:hint="eastAsia" w:asciiTheme="minorEastAsia" w:hAnsiTheme="minorEastAsia" w:eastAsiaTheme="minorEastAsia"/>
          <w:color w:val="000000"/>
          <w:kern w:val="2"/>
          <w:sz w:val="28"/>
          <w:szCs w:val="28"/>
          <w:lang w:eastAsia="zh-CN"/>
        </w:rPr>
      </w:pPr>
      <w:r>
        <w:rPr>
          <w:rFonts w:hint="eastAsia" w:asciiTheme="minorEastAsia" w:hAnsiTheme="minorEastAsia" w:eastAsiaTheme="minorEastAsia"/>
          <w:b/>
          <w:bCs/>
          <w:color w:val="000000"/>
          <w:kern w:val="2"/>
          <w:sz w:val="28"/>
          <w:szCs w:val="28"/>
        </w:rPr>
        <w:t>1、密封报价表需单独密封</w:t>
      </w:r>
      <w:r>
        <w:rPr>
          <w:rFonts w:hint="eastAsia" w:asciiTheme="minorEastAsia" w:hAnsiTheme="minorEastAsia"/>
          <w:b/>
          <w:bCs/>
          <w:color w:val="000000"/>
          <w:kern w:val="2"/>
          <w:sz w:val="28"/>
          <w:szCs w:val="28"/>
          <w:lang w:eastAsia="zh-CN"/>
        </w:rPr>
        <w:t>。</w:t>
      </w:r>
    </w:p>
    <w:p>
      <w:pPr>
        <w:widowControl w:val="0"/>
        <w:adjustRightInd/>
        <w:snapToGrid/>
        <w:spacing w:after="0" w:line="276" w:lineRule="auto"/>
        <w:jc w:val="both"/>
        <w:rPr>
          <w:rFonts w:asciiTheme="minorEastAsia" w:hAnsiTheme="minorEastAsia" w:eastAsiaTheme="minorEastAsia"/>
          <w:b/>
          <w:bCs/>
          <w:color w:val="000000"/>
          <w:kern w:val="2"/>
          <w:sz w:val="28"/>
          <w:szCs w:val="28"/>
        </w:rPr>
      </w:pPr>
      <w:r>
        <w:rPr>
          <w:rFonts w:hint="eastAsia" w:asciiTheme="minorEastAsia" w:hAnsiTheme="minorEastAsia" w:eastAsiaTheme="minorEastAsia"/>
          <w:b/>
          <w:bCs/>
          <w:color w:val="000000"/>
          <w:kern w:val="2"/>
          <w:sz w:val="28"/>
          <w:szCs w:val="28"/>
        </w:rPr>
        <w:t>2、报价应包括公开采购文件所规定的公开采购范围的全部内容。</w:t>
      </w:r>
    </w:p>
    <w:p>
      <w:pPr>
        <w:widowControl w:val="0"/>
        <w:adjustRightInd/>
        <w:snapToGrid/>
        <w:spacing w:after="0" w:line="276" w:lineRule="auto"/>
        <w:jc w:val="both"/>
        <w:rPr>
          <w:rFonts w:cs="全真中明體" w:asciiTheme="minorEastAsia" w:hAnsiTheme="minorEastAsia" w:eastAsiaTheme="minorEastAsia"/>
          <w:color w:val="000000"/>
          <w:kern w:val="2"/>
          <w:sz w:val="28"/>
          <w:szCs w:val="28"/>
        </w:rPr>
      </w:pPr>
      <w:r>
        <w:rPr>
          <w:rFonts w:hint="eastAsia" w:asciiTheme="minorEastAsia" w:hAnsiTheme="minorEastAsia"/>
          <w:b/>
          <w:bCs/>
          <w:color w:val="000000"/>
          <w:kern w:val="2"/>
          <w:sz w:val="28"/>
          <w:szCs w:val="28"/>
          <w:lang w:val="en-US" w:eastAsia="zh-CN"/>
        </w:rPr>
        <w:t>3、报价含税（注明税率）及运费</w:t>
      </w:r>
      <w:r>
        <w:rPr>
          <w:rFonts w:hint="eastAsia" w:asciiTheme="minorEastAsia" w:hAnsiTheme="minorEastAsia" w:eastAsiaTheme="minorEastAsia"/>
          <w:b/>
          <w:bCs/>
          <w:color w:val="000000"/>
          <w:kern w:val="2"/>
          <w:sz w:val="28"/>
          <w:szCs w:val="28"/>
        </w:rPr>
        <w:br w:type="page"/>
      </w:r>
    </w:p>
    <w:p>
      <w:pPr>
        <w:widowControl w:val="0"/>
        <w:adjustRightInd/>
        <w:snapToGrid/>
        <w:spacing w:after="0" w:line="276" w:lineRule="auto"/>
        <w:jc w:val="both"/>
        <w:rPr>
          <w:rFonts w:asciiTheme="minorEastAsia" w:hAnsiTheme="minorEastAsia" w:eastAsiaTheme="minorEastAsia"/>
          <w:kern w:val="2"/>
          <w:sz w:val="28"/>
          <w:szCs w:val="28"/>
        </w:rPr>
      </w:pPr>
    </w:p>
    <w:p>
      <w:pPr>
        <w:adjustRightInd/>
        <w:snapToGrid/>
        <w:spacing w:after="0" w:line="276" w:lineRule="auto"/>
        <w:rPr>
          <w:rFonts w:asciiTheme="minorEastAsia" w:hAnsiTheme="minorEastAsia" w:eastAsiaTheme="minorEastAsia"/>
          <w:b/>
          <w:bCs/>
          <w:color w:val="000000"/>
          <w:kern w:val="2"/>
          <w:sz w:val="28"/>
          <w:szCs w:val="28"/>
        </w:rPr>
      </w:pPr>
      <w:r>
        <w:rPr>
          <w:rFonts w:hint="eastAsia" w:cs="全真中明體" w:asciiTheme="minorEastAsia" w:hAnsiTheme="minorEastAsia"/>
          <w:b/>
          <w:bCs/>
          <w:color w:val="000000"/>
          <w:kern w:val="2"/>
          <w:sz w:val="28"/>
          <w:szCs w:val="28"/>
          <w:lang w:val="en-US" w:eastAsia="zh-CN"/>
        </w:rPr>
        <w:t>三</w:t>
      </w:r>
      <w:r>
        <w:rPr>
          <w:rFonts w:hint="eastAsia" w:cs="全真中明體" w:asciiTheme="minorEastAsia" w:hAnsiTheme="minorEastAsia" w:eastAsiaTheme="minorEastAsia"/>
          <w:b/>
          <w:bCs/>
          <w:color w:val="000000"/>
          <w:kern w:val="2"/>
          <w:sz w:val="28"/>
          <w:szCs w:val="28"/>
        </w:rPr>
        <w:t>、资格审查资料</w:t>
      </w:r>
    </w:p>
    <w:p>
      <w:pPr>
        <w:widowControl w:val="0"/>
        <w:autoSpaceDE w:val="0"/>
        <w:autoSpaceDN w:val="0"/>
        <w:snapToGrid/>
        <w:spacing w:after="0" w:line="276" w:lineRule="auto"/>
        <w:jc w:val="center"/>
        <w:outlineLvl w:val="2"/>
        <w:rPr>
          <w:rFonts w:asciiTheme="minorEastAsia" w:hAnsiTheme="minorEastAsia" w:eastAsiaTheme="minorEastAsia"/>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r>
        <w:rPr>
          <w:rFonts w:hint="eastAsia" w:cs="全真中明體" w:asciiTheme="minorEastAsia" w:hAnsiTheme="minorEastAsia" w:eastAsiaTheme="minorEastAsia"/>
          <w:b/>
          <w:color w:val="000000"/>
          <w:sz w:val="28"/>
          <w:szCs w:val="28"/>
        </w:rPr>
        <w:t>按公开采购文件第一章合格的报价人规定提供资料，否则将会被作否决报价处理。</w:t>
      </w: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widowControl w:val="0"/>
        <w:autoSpaceDE w:val="0"/>
        <w:autoSpaceDN w:val="0"/>
        <w:snapToGrid/>
        <w:spacing w:after="0" w:line="276" w:lineRule="auto"/>
        <w:jc w:val="center"/>
        <w:outlineLvl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Style w:val="2"/>
        <w:rPr>
          <w:rFonts w:cs="全真中明體" w:asciiTheme="minorEastAsia" w:hAnsiTheme="minorEastAsia" w:eastAsiaTheme="minorEastAsia"/>
          <w:b/>
          <w:color w:val="000000"/>
          <w:sz w:val="28"/>
          <w:szCs w:val="28"/>
        </w:rPr>
      </w:pPr>
    </w:p>
    <w:p>
      <w:pPr>
        <w:pageBreakBefore w:val="0"/>
        <w:kinsoku/>
        <w:overflowPunct/>
        <w:topLinePunct w:val="0"/>
        <w:autoSpaceDE w:val="0"/>
        <w:autoSpaceDN w:val="0"/>
        <w:bidi w:val="0"/>
        <w:adjustRightInd w:val="0"/>
        <w:spacing w:line="360" w:lineRule="auto"/>
        <w:ind w:firstLine="482" w:firstLineChars="200"/>
        <w:jc w:val="left"/>
        <w:outlineLvl w:val="2"/>
        <w:rPr>
          <w:rFonts w:hint="eastAsia" w:ascii="宋体" w:hAnsi="宋体" w:eastAsia="宋体" w:cs="宋体"/>
          <w:b/>
          <w:color w:val="000000"/>
          <w:kern w:val="0"/>
          <w:sz w:val="24"/>
          <w:szCs w:val="24"/>
        </w:rPr>
      </w:pPr>
      <w:r>
        <w:rPr>
          <w:rFonts w:hint="eastAsia" w:ascii="宋体" w:hAnsi="宋体" w:eastAsia="宋体" w:cs="宋体"/>
          <w:b/>
          <w:color w:val="000000"/>
          <w:kern w:val="0"/>
          <w:sz w:val="24"/>
          <w:szCs w:val="24"/>
          <w:lang w:val="en-US" w:eastAsia="zh-CN"/>
        </w:rPr>
        <w:t>四</w:t>
      </w:r>
      <w:r>
        <w:rPr>
          <w:rFonts w:hint="eastAsia" w:ascii="宋体" w:hAnsi="宋体" w:eastAsia="宋体" w:cs="宋体"/>
          <w:b/>
          <w:color w:val="000000"/>
          <w:kern w:val="0"/>
          <w:sz w:val="24"/>
          <w:szCs w:val="24"/>
        </w:rPr>
        <w:t>、其他材料</w:t>
      </w:r>
    </w:p>
    <w:p>
      <w:pPr>
        <w:pageBreakBefore w:val="0"/>
        <w:kinsoku/>
        <w:overflowPunct/>
        <w:topLinePunct w:val="0"/>
        <w:autoSpaceDE w:val="0"/>
        <w:autoSpaceDN w:val="0"/>
        <w:bidi w:val="0"/>
        <w:adjustRightInd w:val="0"/>
        <w:spacing w:line="360" w:lineRule="auto"/>
        <w:ind w:firstLine="482" w:firstLineChars="200"/>
        <w:jc w:val="left"/>
        <w:outlineLvl w:val="2"/>
        <w:rPr>
          <w:rFonts w:hint="eastAsia" w:ascii="宋体" w:hAnsi="宋体" w:eastAsia="宋体" w:cs="宋体"/>
          <w:color w:val="000000"/>
          <w:kern w:val="0"/>
          <w:sz w:val="24"/>
          <w:szCs w:val="24"/>
        </w:rPr>
      </w:pPr>
      <w:r>
        <w:rPr>
          <w:rFonts w:hint="eastAsia" w:ascii="宋体" w:hAnsi="宋体" w:eastAsia="宋体" w:cs="宋体"/>
          <w:b/>
          <w:color w:val="000000"/>
          <w:kern w:val="0"/>
          <w:sz w:val="24"/>
          <w:szCs w:val="24"/>
        </w:rPr>
        <w:t>（各报价人需补充的其他材料）</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sz w:val="24"/>
          <w:szCs w:val="24"/>
        </w:rPr>
        <w:t>格式二</w:t>
      </w:r>
      <w:r>
        <w:rPr>
          <w:rFonts w:hint="eastAsia" w:ascii="宋体" w:hAnsi="宋体" w:eastAsia="宋体" w:cs="宋体"/>
          <w:bCs/>
          <w:sz w:val="24"/>
          <w:szCs w:val="24"/>
        </w:rPr>
        <w:t>：</w:t>
      </w:r>
    </w:p>
    <w:p>
      <w:pPr>
        <w:pageBreakBefore w:val="0"/>
        <w:kinsoku/>
        <w:overflowPunct/>
        <w:topLinePunct w:val="0"/>
        <w:autoSpaceDE w:val="0"/>
        <w:autoSpaceDN w:val="0"/>
        <w:bidi w:val="0"/>
        <w:spacing w:line="360" w:lineRule="auto"/>
        <w:ind w:firstLine="482" w:firstLineChars="200"/>
        <w:jc w:val="left"/>
        <w:textAlignment w:val="bottom"/>
        <w:rPr>
          <w:rFonts w:hint="eastAsia" w:ascii="宋体" w:hAnsi="宋体" w:eastAsia="宋体" w:cs="宋体"/>
          <w:b/>
          <w:kern w:val="0"/>
          <w:sz w:val="24"/>
          <w:szCs w:val="24"/>
        </w:rPr>
      </w:pPr>
      <w:r>
        <w:rPr>
          <w:rFonts w:hint="eastAsia" w:ascii="宋体" w:hAnsi="宋体" w:eastAsia="宋体" w:cs="宋体"/>
          <w:b/>
          <w:kern w:val="0"/>
          <w:sz w:val="24"/>
          <w:szCs w:val="24"/>
          <w:lang w:val="en-US" w:eastAsia="zh-CN"/>
        </w:rPr>
        <w:t>投标</w:t>
      </w:r>
      <w:r>
        <w:rPr>
          <w:rFonts w:hint="eastAsia" w:ascii="宋体" w:hAnsi="宋体" w:eastAsia="宋体" w:cs="宋体"/>
          <w:b/>
          <w:kern w:val="0"/>
          <w:sz w:val="24"/>
          <w:szCs w:val="24"/>
        </w:rPr>
        <w:t>承诺书</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连云港市工投集团日晒制盐有限公司：</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1.按照公开采购公告要求，经我单位认真研究公开采购公告、合同条款、技术指标等有关要求。我方愿按上述合同条款、技术要求进行报价。我方完全接受本次公开采购的所有要求，并承诺在成交后履行我方的全部义务。</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2.我方成为供应商后，保证在规定的时间内与公开采购人签订合同。</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3.本项目负责人为__</w:t>
      </w:r>
      <w:r>
        <w:rPr>
          <w:rFonts w:hint="eastAsia" w:ascii="宋体" w:hAnsi="宋体" w:eastAsia="宋体" w:cs="宋体"/>
          <w:bCs/>
          <w:sz w:val="24"/>
          <w:szCs w:val="24"/>
          <w:u w:val="single"/>
        </w:rPr>
        <w:t xml:space="preserve">___         _ </w:t>
      </w:r>
      <w:r>
        <w:rPr>
          <w:rFonts w:hint="eastAsia" w:ascii="宋体" w:hAnsi="宋体" w:eastAsia="宋体" w:cs="宋体"/>
          <w:bCs/>
          <w:sz w:val="24"/>
          <w:szCs w:val="24"/>
        </w:rPr>
        <w:t xml:space="preserve"> 身份证号为______________。</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4.我方郑重承诺：所提供的公开采购文件内容真实有效。</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5.除非另外达成协议并生效，否则，本公开采购文件将构成约束双方合同的组成部分。</w:t>
      </w:r>
    </w:p>
    <w:p>
      <w:pPr>
        <w:pageBreakBefore w:val="0"/>
        <w:kinsoku/>
        <w:overflowPunct/>
        <w:topLinePunct w:val="0"/>
        <w:bidi w:val="0"/>
        <w:spacing w:line="360" w:lineRule="auto"/>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报价单位（公章或签字）：</w:t>
      </w:r>
    </w:p>
    <w:p>
      <w:pPr>
        <w:pageBreakBefore w:val="0"/>
        <w:kinsoku/>
        <w:overflowPunct/>
        <w:topLinePunct w:val="0"/>
        <w:bidi w:val="0"/>
        <w:spacing w:line="360" w:lineRule="auto"/>
        <w:ind w:right="720"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年  月 日</w:t>
      </w:r>
    </w:p>
    <w:p>
      <w:pPr>
        <w:widowControl w:val="0"/>
        <w:autoSpaceDE w:val="0"/>
        <w:autoSpaceDN w:val="0"/>
        <w:snapToGrid/>
        <w:spacing w:after="0" w:line="276" w:lineRule="auto"/>
        <w:jc w:val="center"/>
        <w:outlineLvl w:val="2"/>
        <w:rPr>
          <w:rFonts w:cs="全真中明體" w:asciiTheme="minorEastAsia" w:hAnsiTheme="minorEastAsia" w:eastAsiaTheme="minorEastAsia"/>
          <w:color w:val="000000"/>
          <w:sz w:val="28"/>
          <w:szCs w:val="28"/>
        </w:rPr>
      </w:pPr>
      <w:r>
        <w:rPr>
          <w:rFonts w:hint="eastAsia" w:cs="全真中明體" w:asciiTheme="minorEastAsia" w:hAnsiTheme="minorEastAsia" w:eastAsiaTheme="minorEastAsia"/>
          <w:color w:val="000000"/>
          <w:sz w:val="28"/>
          <w:szCs w:val="28"/>
        </w:rPr>
        <w:br w:type="page"/>
      </w:r>
    </w:p>
    <w:bookmarkEnd w:id="29"/>
    <w:p/>
    <w:p/>
    <w:p/>
    <w:p/>
    <w:p>
      <w:pPr>
        <w:pStyle w:val="4"/>
        <w:spacing w:line="276" w:lineRule="auto"/>
        <w:jc w:val="center"/>
        <w:rPr>
          <w:rFonts w:hint="eastAsia" w:asciiTheme="minorEastAsia" w:hAnsiTheme="minorEastAsia" w:eastAsiaTheme="minorEastAsia"/>
          <w:b/>
          <w:bCs w:val="0"/>
          <w:color w:val="333333"/>
          <w:sz w:val="30"/>
          <w:szCs w:val="30"/>
          <w:lang w:val="en-US" w:eastAsia="zh-CN"/>
        </w:rPr>
      </w:pPr>
      <w:r>
        <w:rPr>
          <w:rFonts w:hint="eastAsia" w:asciiTheme="minorEastAsia" w:hAnsiTheme="minorEastAsia" w:eastAsiaTheme="minorEastAsia"/>
          <w:b/>
          <w:bCs w:val="0"/>
          <w:color w:val="333333"/>
          <w:sz w:val="30"/>
          <w:szCs w:val="30"/>
          <w:lang w:val="en-US" w:eastAsia="zh-CN"/>
        </w:rPr>
        <w:t>第四章、</w:t>
      </w:r>
      <w:r>
        <w:rPr>
          <w:rFonts w:hint="eastAsia" w:asciiTheme="minorEastAsia" w:hAnsiTheme="minorEastAsia" w:eastAsiaTheme="minorEastAsia"/>
          <w:b/>
          <w:bCs w:val="0"/>
          <w:color w:val="333333"/>
          <w:sz w:val="30"/>
          <w:szCs w:val="30"/>
        </w:rPr>
        <w:t>采购合同</w:t>
      </w:r>
      <w:r>
        <w:rPr>
          <w:rFonts w:hint="eastAsia" w:asciiTheme="minorEastAsia" w:hAnsiTheme="minorEastAsia" w:eastAsiaTheme="minorEastAsia"/>
          <w:b/>
          <w:bCs w:val="0"/>
          <w:color w:val="333333"/>
          <w:sz w:val="30"/>
          <w:szCs w:val="30"/>
          <w:lang w:val="en-US" w:eastAsia="zh-CN"/>
        </w:rPr>
        <w:t>条款</w:t>
      </w:r>
    </w:p>
    <w:p>
      <w:pPr>
        <w:pStyle w:val="4"/>
        <w:spacing w:line="276" w:lineRule="auto"/>
        <w:jc w:val="center"/>
        <w:rPr>
          <w:rFonts w:asciiTheme="minorEastAsia" w:hAnsiTheme="minorEastAsia" w:eastAsiaTheme="minorEastAsia"/>
          <w:b w:val="0"/>
          <w:color w:val="333333"/>
        </w:rPr>
      </w:pPr>
      <w:r>
        <w:rPr>
          <w:rFonts w:hint="eastAsia" w:asciiTheme="minorEastAsia" w:hAnsiTheme="minorEastAsia" w:eastAsiaTheme="minorEastAsia"/>
          <w:b w:val="0"/>
          <w:color w:val="333333"/>
        </w:rPr>
        <w:t>购销合同</w:t>
      </w:r>
    </w:p>
    <w:p>
      <w:pPr>
        <w:pStyle w:val="4"/>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甲方：连云港市工投集团日晒制盐有限公司</w:t>
      </w:r>
    </w:p>
    <w:p>
      <w:pPr>
        <w:pStyle w:val="4"/>
        <w:spacing w:line="276" w:lineRule="auto"/>
        <w:rPr>
          <w:rFonts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乙方：</w:t>
      </w:r>
    </w:p>
    <w:p>
      <w:pPr>
        <w:keepNext w:val="0"/>
        <w:keepLines w:val="0"/>
        <w:pageBreakBefore w:val="0"/>
        <w:kinsoku/>
        <w:wordWrap/>
        <w:overflowPunct/>
        <w:topLinePunct w:val="0"/>
        <w:autoSpaceDE/>
        <w:autoSpaceDN/>
        <w:bidi w:val="0"/>
        <w:spacing w:line="520" w:lineRule="exact"/>
        <w:rPr>
          <w:rFonts w:hint="eastAsia" w:asciiTheme="minorEastAsia" w:hAnsiTheme="minorEastAsia" w:eastAsiaTheme="minorEastAsia"/>
          <w:b w:val="0"/>
          <w:color w:val="333333"/>
          <w:sz w:val="28"/>
          <w:szCs w:val="28"/>
        </w:rPr>
      </w:pPr>
      <w:r>
        <w:rPr>
          <w:rFonts w:hint="eastAsia" w:asciiTheme="minorEastAsia" w:hAnsiTheme="minorEastAsia" w:eastAsiaTheme="minorEastAsia"/>
          <w:b w:val="0"/>
          <w:color w:val="333333"/>
          <w:sz w:val="28"/>
          <w:szCs w:val="28"/>
        </w:rPr>
        <w:t>根据《中华人民共和国民法典》及有关</w:t>
      </w:r>
      <w:r>
        <w:fldChar w:fldCharType="begin"/>
      </w:r>
      <w:r>
        <w:instrText xml:space="preserve"> HYPERLINK "http://www.chinalawedu.com/falvfagui/" \o "法律法规" </w:instrText>
      </w:r>
      <w:r>
        <w:fldChar w:fldCharType="separate"/>
      </w:r>
      <w:r>
        <w:rPr>
          <w:rFonts w:hint="eastAsia" w:asciiTheme="minorEastAsia" w:hAnsiTheme="minorEastAsia" w:eastAsiaTheme="minorEastAsia"/>
          <w:b w:val="0"/>
          <w:color w:val="333333"/>
          <w:sz w:val="28"/>
          <w:szCs w:val="28"/>
        </w:rPr>
        <w:t>法律法规</w:t>
      </w:r>
      <w:r>
        <w:rPr>
          <w:rFonts w:hint="eastAsia" w:asciiTheme="minorEastAsia" w:hAnsiTheme="minorEastAsia" w:eastAsiaTheme="minorEastAsia"/>
          <w:b w:val="0"/>
          <w:color w:val="333333"/>
          <w:sz w:val="28"/>
          <w:szCs w:val="28"/>
        </w:rPr>
        <w:fldChar w:fldCharType="end"/>
      </w:r>
      <w:r>
        <w:rPr>
          <w:rFonts w:hint="eastAsia" w:asciiTheme="minorEastAsia" w:hAnsiTheme="minorEastAsia" w:eastAsiaTheme="minorEastAsia"/>
          <w:b w:val="0"/>
          <w:color w:val="333333"/>
          <w:sz w:val="28"/>
          <w:szCs w:val="28"/>
        </w:rPr>
        <w:t>的规定，甲乙双方本着平等、自愿、互惠互利的原则，经协商一致，就</w:t>
      </w:r>
      <w:r>
        <w:rPr>
          <w:rFonts w:hint="eastAsia" w:asciiTheme="minorEastAsia" w:hAnsiTheme="minorEastAsia" w:eastAsiaTheme="minorEastAsia"/>
          <w:b w:val="0"/>
          <w:color w:val="333333"/>
          <w:sz w:val="28"/>
          <w:szCs w:val="28"/>
          <w:lang w:val="en-US" w:eastAsia="zh-CN"/>
        </w:rPr>
        <w:t>电瓶等物资</w:t>
      </w:r>
      <w:r>
        <w:rPr>
          <w:rFonts w:hint="eastAsia" w:asciiTheme="minorEastAsia" w:hAnsiTheme="minorEastAsia" w:eastAsiaTheme="minorEastAsia"/>
          <w:b w:val="0"/>
          <w:color w:val="333333"/>
          <w:sz w:val="28"/>
          <w:szCs w:val="28"/>
        </w:rPr>
        <w:t>购销的有关事宜达成如下条款。</w:t>
      </w:r>
    </w:p>
    <w:p>
      <w:pPr>
        <w:keepNext w:val="0"/>
        <w:keepLines w:val="0"/>
        <w:pageBreakBefore w:val="0"/>
        <w:kinsoku/>
        <w:wordWrap/>
        <w:overflowPunct/>
        <w:topLinePunct w:val="0"/>
        <w:autoSpaceDE/>
        <w:autoSpaceDN/>
        <w:bidi w:val="0"/>
        <w:spacing w:line="520" w:lineRule="exact"/>
        <w:rPr>
          <w:rFonts w:hint="eastAsia" w:asciiTheme="minorEastAsia" w:hAnsiTheme="minorEastAsia" w:eastAsiaTheme="minorEastAsia"/>
          <w:b w:val="0"/>
          <w:color w:val="333333"/>
          <w:sz w:val="28"/>
          <w:szCs w:val="28"/>
        </w:rPr>
      </w:pPr>
      <w:r>
        <w:rPr>
          <w:rFonts w:hint="eastAsia" w:cs="宋体" w:asciiTheme="minorEastAsia" w:hAnsiTheme="minorEastAsia" w:eastAsiaTheme="minorEastAsia"/>
          <w:b w:val="0"/>
          <w:bCs/>
          <w:color w:val="auto"/>
          <w:sz w:val="28"/>
          <w:szCs w:val="28"/>
          <w:lang w:val="en-US" w:eastAsia="zh-CN" w:bidi="ar-SA"/>
        </w:rPr>
        <w:t>第一条、合同期限：自202</w:t>
      </w:r>
      <w:r>
        <w:rPr>
          <w:rFonts w:hint="eastAsia" w:cs="宋体" w:asciiTheme="minorEastAsia" w:hAnsiTheme="minorEastAsia"/>
          <w:b w:val="0"/>
          <w:bCs/>
          <w:color w:val="auto"/>
          <w:sz w:val="28"/>
          <w:szCs w:val="28"/>
          <w:lang w:val="en-US" w:eastAsia="zh-CN" w:bidi="ar-SA"/>
        </w:rPr>
        <w:t>3</w:t>
      </w:r>
      <w:r>
        <w:rPr>
          <w:rFonts w:hint="eastAsia" w:cs="宋体" w:asciiTheme="minorEastAsia" w:hAnsiTheme="minorEastAsia" w:eastAsiaTheme="minorEastAsia"/>
          <w:b w:val="0"/>
          <w:bCs/>
          <w:color w:val="auto"/>
          <w:sz w:val="28"/>
          <w:szCs w:val="28"/>
          <w:lang w:val="en-US" w:eastAsia="zh-CN" w:bidi="ar-SA"/>
        </w:rPr>
        <w:t>年</w:t>
      </w:r>
      <w:r>
        <w:rPr>
          <w:rFonts w:hint="eastAsia" w:cs="宋体" w:asciiTheme="minorEastAsia" w:hAnsiTheme="minorEastAsia"/>
          <w:b w:val="0"/>
          <w:bCs/>
          <w:color w:val="auto"/>
          <w:sz w:val="28"/>
          <w:szCs w:val="28"/>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月</w:t>
      </w:r>
      <w:r>
        <w:rPr>
          <w:rFonts w:hint="eastAsia" w:cs="宋体" w:asciiTheme="minorEastAsia" w:hAnsiTheme="minorEastAsia"/>
          <w:b w:val="0"/>
          <w:bCs/>
          <w:color w:val="auto"/>
          <w:sz w:val="28"/>
          <w:szCs w:val="28"/>
          <w:u w:val="single"/>
          <w:lang w:val="en-US" w:eastAsia="zh-CN" w:bidi="ar-SA"/>
        </w:rPr>
        <w:t xml:space="preserve">  </w:t>
      </w:r>
      <w:r>
        <w:rPr>
          <w:rFonts w:hint="eastAsia" w:cs="宋体" w:asciiTheme="minorEastAsia" w:hAnsiTheme="minorEastAsia" w:eastAsiaTheme="minorEastAsia"/>
          <w:b w:val="0"/>
          <w:bCs/>
          <w:color w:val="auto"/>
          <w:sz w:val="28"/>
          <w:szCs w:val="28"/>
          <w:u w:val="single"/>
          <w:lang w:val="en-US" w:eastAsia="zh-CN" w:bidi="ar-SA"/>
        </w:rPr>
        <w:t>日</w:t>
      </w:r>
      <w:r>
        <w:rPr>
          <w:rFonts w:hint="eastAsia" w:cs="宋体" w:asciiTheme="minorEastAsia" w:hAnsiTheme="minorEastAsia" w:eastAsiaTheme="minorEastAsia"/>
          <w:b w:val="0"/>
          <w:bCs/>
          <w:color w:val="auto"/>
          <w:sz w:val="28"/>
          <w:szCs w:val="28"/>
          <w:lang w:val="en-US" w:eastAsia="zh-CN" w:bidi="ar-SA"/>
        </w:rPr>
        <w:t>起至202</w:t>
      </w:r>
      <w:r>
        <w:rPr>
          <w:rFonts w:hint="eastAsia" w:cs="宋体" w:asciiTheme="minorEastAsia" w:hAnsiTheme="minorEastAsia"/>
          <w:b w:val="0"/>
          <w:bCs/>
          <w:color w:val="auto"/>
          <w:sz w:val="28"/>
          <w:szCs w:val="28"/>
          <w:lang w:val="en-US" w:eastAsia="zh-CN" w:bidi="ar-SA"/>
        </w:rPr>
        <w:t>3</w:t>
      </w:r>
      <w:r>
        <w:rPr>
          <w:rFonts w:hint="eastAsia" w:cs="宋体" w:asciiTheme="minorEastAsia" w:hAnsiTheme="minorEastAsia" w:eastAsiaTheme="minorEastAsia"/>
          <w:b w:val="0"/>
          <w:bCs/>
          <w:color w:val="auto"/>
          <w:sz w:val="28"/>
          <w:szCs w:val="28"/>
          <w:lang w:val="en-US" w:eastAsia="zh-CN" w:bidi="ar-SA"/>
        </w:rPr>
        <w:t>年</w:t>
      </w:r>
      <w:r>
        <w:rPr>
          <w:rFonts w:hint="eastAsia" w:cs="宋体" w:asciiTheme="minorEastAsia" w:hAnsiTheme="minorEastAsia" w:eastAsiaTheme="minorEastAsia"/>
          <w:b w:val="0"/>
          <w:bCs/>
          <w:color w:val="auto"/>
          <w:sz w:val="28"/>
          <w:szCs w:val="28"/>
          <w:u w:val="single"/>
          <w:lang w:val="en-US" w:eastAsia="zh-CN" w:bidi="ar-SA"/>
        </w:rPr>
        <w:t xml:space="preserve">  月   日</w:t>
      </w:r>
      <w:r>
        <w:rPr>
          <w:rFonts w:hint="eastAsia" w:cs="宋体" w:asciiTheme="minorEastAsia" w:hAnsiTheme="minorEastAsia" w:eastAsiaTheme="minorEastAsia"/>
          <w:b w:val="0"/>
          <w:bCs/>
          <w:color w:val="auto"/>
          <w:sz w:val="28"/>
          <w:szCs w:val="28"/>
          <w:lang w:val="en-US" w:eastAsia="zh-CN" w:bidi="ar-SA"/>
        </w:rPr>
        <w:t>止。第二条、货物名称、规格、单位、数量、单价、金额。</w:t>
      </w:r>
    </w:p>
    <w:tbl>
      <w:tblPr>
        <w:tblStyle w:val="7"/>
        <w:tblW w:w="91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22"/>
        <w:gridCol w:w="1464"/>
        <w:gridCol w:w="1176"/>
        <w:gridCol w:w="1065"/>
        <w:gridCol w:w="917"/>
        <w:gridCol w:w="26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名称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规格</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品牌</w:t>
            </w:r>
          </w:p>
        </w:tc>
        <w:tc>
          <w:tcPr>
            <w:tcW w:w="26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电瓶（含桩头）</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100A</w:t>
            </w:r>
          </w:p>
        </w:tc>
        <w:tc>
          <w:tcPr>
            <w:tcW w:w="11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只</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Tahoma" w:hAnsi="Tahoma" w:eastAsia="Tahoma" w:cs="Tahoma"/>
                <w:i w:val="0"/>
                <w:iCs w:val="0"/>
                <w:color w:val="000000"/>
                <w:kern w:val="0"/>
                <w:sz w:val="22"/>
                <w:szCs w:val="22"/>
                <w:u w:val="none"/>
                <w:lang w:val="en-US" w:eastAsia="zh-CN" w:bidi="ar"/>
              </w:rPr>
              <w:t>31</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0"/>
                <w:sz w:val="22"/>
                <w:szCs w:val="22"/>
                <w:u w:val="none"/>
                <w:lang w:val="en-US" w:eastAsia="zh-CN" w:bidi="ar"/>
              </w:rPr>
            </w:pPr>
            <w:r>
              <w:rPr>
                <w:rFonts w:hint="eastAsia" w:ascii="Tahoma" w:hAnsi="Tahoma" w:eastAsia="宋体" w:cs="Tahoma"/>
                <w:i w:val="0"/>
                <w:iCs w:val="0"/>
                <w:color w:val="000000"/>
                <w:sz w:val="22"/>
                <w:szCs w:val="22"/>
                <w:u w:val="none"/>
                <w:lang w:val="en-US" w:eastAsia="zh-CN"/>
              </w:rPr>
              <w:t>骆驼</w:t>
            </w:r>
          </w:p>
        </w:tc>
        <w:tc>
          <w:tcPr>
            <w:tcW w:w="2674"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报价含税运费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机械密封</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104-30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sz w:val="22"/>
                <w:szCs w:val="22"/>
                <w:u w:val="none"/>
                <w:lang w:val="en-US"/>
              </w:rPr>
            </w:pPr>
            <w:r>
              <w:rPr>
                <w:rFonts w:hint="eastAsia" w:ascii="Tahoma" w:hAnsi="Tahoma" w:eastAsia="Tahoma" w:cs="Tahoma"/>
                <w:i w:val="0"/>
                <w:iCs w:val="0"/>
                <w:color w:val="000000"/>
                <w:kern w:val="0"/>
                <w:sz w:val="22"/>
                <w:szCs w:val="22"/>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default"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剪刀</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老虎钳</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虎头</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把</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150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1092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三角带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1950</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绝缘胶带</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普通</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盘</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400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油封</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30-55-12</w:t>
            </w: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ahoma" w:hAnsi="Tahoma" w:eastAsia="Tahoma" w:cs="Tahoma"/>
                <w:i w:val="0"/>
                <w:iCs w:val="0"/>
                <w:color w:val="000000"/>
                <w:kern w:val="0"/>
                <w:sz w:val="22"/>
                <w:szCs w:val="22"/>
                <w:u w:val="none"/>
                <w:lang w:val="en-US" w:eastAsia="zh-CN" w:bidi="ar"/>
              </w:rPr>
            </w:pPr>
            <w:r>
              <w:rPr>
                <w:rFonts w:hint="eastAsia" w:ascii="Tahoma" w:hAnsi="Tahoma" w:eastAsia="Tahoma" w:cs="Tahoma"/>
                <w:i w:val="0"/>
                <w:iCs w:val="0"/>
                <w:color w:val="000000"/>
                <w:kern w:val="0"/>
                <w:sz w:val="22"/>
                <w:szCs w:val="22"/>
                <w:u w:val="none"/>
                <w:lang w:val="en-US" w:eastAsia="zh-CN" w:bidi="ar"/>
              </w:rPr>
              <w:t>500</w:t>
            </w: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1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合计：</w:t>
            </w:r>
          </w:p>
        </w:tc>
        <w:tc>
          <w:tcPr>
            <w:tcW w:w="14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11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ahoma" w:hAnsi="Tahoma" w:eastAsia="Tahoma" w:cs="Tahoma"/>
                <w:i w:val="0"/>
                <w:iCs w:val="0"/>
                <w:color w:val="000000"/>
                <w:kern w:val="0"/>
                <w:sz w:val="22"/>
                <w:szCs w:val="22"/>
                <w:u w:val="none"/>
                <w:lang w:val="en-US" w:eastAsia="zh-CN" w:bidi="ar"/>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c>
          <w:tcPr>
            <w:tcW w:w="2674" w:type="dxa"/>
            <w:vMerge w:val="continue"/>
            <w:tcBorders>
              <w:left w:val="single" w:color="000000" w:sz="4" w:space="0"/>
              <w:right w:val="single" w:color="000000" w:sz="4" w:space="0"/>
            </w:tcBorders>
            <w:shd w:val="clear" w:color="auto" w:fill="auto"/>
            <w:noWrap/>
            <w:vAlign w:val="center"/>
          </w:tcPr>
          <w:p>
            <w:pPr>
              <w:jc w:val="center"/>
              <w:rPr>
                <w:rFonts w:hint="eastAsia" w:ascii="Tahoma" w:hAnsi="Tahoma" w:eastAsia="宋体" w:cs="Tahoma"/>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1" w:hRule="atLeast"/>
        </w:trPr>
        <w:tc>
          <w:tcPr>
            <w:tcW w:w="9118"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default" w:ascii="Tahoma" w:hAnsi="Tahoma" w:eastAsia="宋体" w:cs="Tahoma"/>
                <w:i w:val="0"/>
                <w:iCs w:val="0"/>
                <w:color w:val="000000"/>
                <w:sz w:val="22"/>
                <w:szCs w:val="22"/>
                <w:u w:val="none"/>
                <w:lang w:val="en-US" w:eastAsia="zh-CN"/>
              </w:rPr>
            </w:pPr>
            <w:r>
              <w:rPr>
                <w:rFonts w:hint="eastAsia" w:ascii="Tahoma" w:hAnsi="Tahoma" w:eastAsia="宋体" w:cs="Tahoma"/>
                <w:i w:val="0"/>
                <w:iCs w:val="0"/>
                <w:color w:val="000000"/>
                <w:sz w:val="22"/>
                <w:szCs w:val="22"/>
                <w:u w:val="none"/>
                <w:lang w:val="en-US" w:eastAsia="zh-CN"/>
              </w:rPr>
              <w:t>合计金额大写:</w:t>
            </w:r>
          </w:p>
        </w:tc>
      </w:tr>
    </w:tbl>
    <w:p>
      <w:pPr>
        <w:keepNext w:val="0"/>
        <w:keepLines w:val="0"/>
        <w:pageBreakBefore w:val="0"/>
        <w:kinsoku/>
        <w:wordWrap/>
        <w:overflowPunct/>
        <w:topLinePunct w:val="0"/>
        <w:autoSpaceDE/>
        <w:autoSpaceDN/>
        <w:bidi w:val="0"/>
        <w:spacing w:line="520" w:lineRule="exact"/>
        <w:rPr>
          <w:rFonts w:asciiTheme="minorEastAsia" w:hAnsiTheme="minorEastAsia" w:eastAsiaTheme="minorEastAsia"/>
          <w:b w:val="0"/>
          <w:color w:val="333333"/>
          <w:sz w:val="28"/>
          <w:szCs w:val="28"/>
        </w:rPr>
      </w:pPr>
      <w:r>
        <w:rPr>
          <w:rFonts w:hint="eastAsia" w:cs="宋体" w:asciiTheme="minorEastAsia" w:hAnsiTheme="minorEastAsia"/>
          <w:b w:val="0"/>
          <w:bCs/>
          <w:color w:val="auto"/>
          <w:sz w:val="28"/>
          <w:szCs w:val="28"/>
          <w:lang w:val="en-US" w:eastAsia="zh-CN" w:bidi="ar-SA"/>
        </w:rPr>
        <w:t>结算金额按实际接收验收合格数量乘以单价。</w:t>
      </w:r>
    </w:p>
    <w:p>
      <w:pPr>
        <w:keepNext w:val="0"/>
        <w:keepLines w:val="0"/>
        <w:pageBreakBefore w:val="0"/>
        <w:kinsoku/>
        <w:wordWrap/>
        <w:overflowPunct/>
        <w:topLinePunct w:val="0"/>
        <w:autoSpaceDE/>
        <w:autoSpaceDN/>
        <w:bidi w:val="0"/>
        <w:spacing w:line="520" w:lineRule="exact"/>
        <w:rPr>
          <w:rFonts w:hint="eastAsia" w:asciiTheme="minorEastAsia" w:hAnsiTheme="minorEastAsia" w:eastAsiaTheme="minorEastAsia" w:cstheme="minorBidi"/>
          <w:b w:val="0"/>
          <w:bCs w:val="0"/>
          <w:color w:val="auto"/>
          <w:kern w:val="2"/>
          <w:sz w:val="28"/>
          <w:szCs w:val="28"/>
          <w:lang w:val="en-US" w:eastAsia="zh-CN" w:bidi="ar-SA"/>
        </w:rPr>
      </w:pPr>
      <w:r>
        <w:rPr>
          <w:rFonts w:hint="eastAsia" w:asciiTheme="minorEastAsia" w:hAnsiTheme="minorEastAsia" w:eastAsiaTheme="minorEastAsia" w:cstheme="minorBidi"/>
          <w:b w:val="0"/>
          <w:bCs w:val="0"/>
          <w:color w:val="auto"/>
          <w:kern w:val="2"/>
          <w:sz w:val="28"/>
          <w:szCs w:val="28"/>
          <w:lang w:val="en-US" w:eastAsia="zh-CN" w:bidi="ar-SA"/>
        </w:rPr>
        <w:t>第三条、质量要求及验收：</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1、乙方所供的</w:t>
      </w:r>
      <w:r>
        <w:rPr>
          <w:rFonts w:hint="eastAsia" w:asciiTheme="minorEastAsia" w:hAnsiTheme="minorEastAsia" w:eastAsiaTheme="minorEastAsia"/>
          <w:b w:val="0"/>
          <w:color w:val="auto"/>
          <w:sz w:val="28"/>
          <w:szCs w:val="28"/>
          <w:lang w:val="en-US" w:eastAsia="zh-CN"/>
        </w:rPr>
        <w:t>上述货物</w:t>
      </w:r>
      <w:r>
        <w:rPr>
          <w:rFonts w:hint="eastAsia" w:asciiTheme="minorEastAsia" w:hAnsiTheme="minorEastAsia" w:eastAsiaTheme="minorEastAsia"/>
          <w:b w:val="0"/>
          <w:color w:val="auto"/>
          <w:sz w:val="28"/>
          <w:szCs w:val="28"/>
        </w:rPr>
        <w:t>各项指标必须满足</w:t>
      </w:r>
      <w:r>
        <w:rPr>
          <w:rFonts w:hint="eastAsia" w:asciiTheme="minorEastAsia" w:hAnsiTheme="minorEastAsia" w:eastAsiaTheme="minorEastAsia"/>
          <w:b w:val="0"/>
          <w:color w:val="auto"/>
          <w:sz w:val="28"/>
          <w:szCs w:val="28"/>
          <w:lang w:eastAsia="zh-CN"/>
        </w:rPr>
        <w:t>各项</w:t>
      </w:r>
      <w:r>
        <w:rPr>
          <w:rFonts w:hint="eastAsia" w:asciiTheme="minorEastAsia" w:hAnsiTheme="minorEastAsia" w:eastAsiaTheme="minorEastAsia"/>
          <w:b w:val="0"/>
          <w:color w:val="auto"/>
          <w:sz w:val="28"/>
          <w:szCs w:val="28"/>
        </w:rPr>
        <w:t>技术标准</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甲方有权对乙方所供</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各项指标进行</w:t>
      </w:r>
      <w:r>
        <w:rPr>
          <w:rFonts w:hint="eastAsia" w:asciiTheme="minorEastAsia" w:hAnsiTheme="minorEastAsia" w:eastAsiaTheme="minorEastAsia"/>
          <w:b w:val="0"/>
          <w:color w:val="auto"/>
          <w:sz w:val="28"/>
          <w:szCs w:val="28"/>
          <w:lang w:eastAsia="zh-CN"/>
        </w:rPr>
        <w:t>验收</w:t>
      </w:r>
      <w:r>
        <w:rPr>
          <w:rFonts w:hint="eastAsia" w:asciiTheme="minorEastAsia" w:hAnsiTheme="minorEastAsia" w:eastAsiaTheme="minorEastAsia"/>
          <w:b w:val="0"/>
          <w:color w:val="auto"/>
          <w:sz w:val="28"/>
          <w:szCs w:val="28"/>
        </w:rPr>
        <w:t>，不符合标准的</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甲方可以无条件退货，因此发生的一切损失由乙方</w:t>
      </w:r>
      <w:r>
        <w:rPr>
          <w:rFonts w:hint="eastAsia" w:asciiTheme="minorEastAsia" w:hAnsiTheme="minorEastAsia" w:eastAsiaTheme="minorEastAsia"/>
          <w:b w:val="0"/>
          <w:color w:val="auto"/>
          <w:sz w:val="28"/>
          <w:szCs w:val="28"/>
          <w:lang w:eastAsia="zh-CN"/>
        </w:rPr>
        <w:t>自行承担</w:t>
      </w:r>
      <w:r>
        <w:rPr>
          <w:rFonts w:hint="eastAsia" w:asciiTheme="minorEastAsia" w:hAnsiTheme="minorEastAsia" w:eastAsiaTheme="minorEastAsia"/>
          <w:b w:val="0"/>
          <w:color w:val="auto"/>
          <w:sz w:val="28"/>
          <w:szCs w:val="28"/>
        </w:rPr>
        <w:t>，甲方不负任何责任。</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lang w:val="en-US" w:eastAsia="zh-CN"/>
        </w:rPr>
        <w:t>2</w:t>
      </w:r>
      <w:r>
        <w:rPr>
          <w:rFonts w:hint="eastAsia" w:asciiTheme="minorEastAsia" w:hAnsiTheme="minorEastAsia" w:eastAsiaTheme="minorEastAsia"/>
          <w:b w:val="0"/>
          <w:color w:val="auto"/>
          <w:sz w:val="28"/>
          <w:szCs w:val="28"/>
        </w:rPr>
        <w:t>、甲方提出异议时间：到货后</w:t>
      </w:r>
      <w:r>
        <w:rPr>
          <w:rFonts w:asciiTheme="minorEastAsia" w:hAnsiTheme="minorEastAsia" w:eastAsiaTheme="minorEastAsia"/>
          <w:b w:val="0"/>
          <w:color w:val="auto"/>
          <w:sz w:val="28"/>
          <w:szCs w:val="28"/>
        </w:rPr>
        <w:t>10</w:t>
      </w:r>
      <w:r>
        <w:rPr>
          <w:rFonts w:hint="eastAsia" w:asciiTheme="minorEastAsia" w:hAnsiTheme="minorEastAsia" w:eastAsiaTheme="minorEastAsia"/>
          <w:b w:val="0"/>
          <w:color w:val="auto"/>
          <w:sz w:val="28"/>
          <w:szCs w:val="28"/>
        </w:rPr>
        <w:t>个工作日内。</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四</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运输费用</w:t>
      </w:r>
      <w:r>
        <w:rPr>
          <w:rFonts w:hint="eastAsia" w:asciiTheme="minorEastAsia" w:hAnsiTheme="minorEastAsia" w:eastAsiaTheme="minorEastAsia"/>
          <w:b w:val="0"/>
          <w:color w:val="auto"/>
          <w:sz w:val="28"/>
          <w:szCs w:val="28"/>
          <w:lang w:eastAsia="zh-CN"/>
        </w:rPr>
        <w:t>及安全事宜</w:t>
      </w:r>
      <w:r>
        <w:rPr>
          <w:rFonts w:hint="eastAsia" w:asciiTheme="minorEastAsia" w:hAnsiTheme="minorEastAsia" w:eastAsiaTheme="minorEastAsia"/>
          <w:b w:val="0"/>
          <w:color w:val="auto"/>
          <w:sz w:val="28"/>
          <w:szCs w:val="28"/>
        </w:rPr>
        <w:t>：</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1、乙方承担运输货物至甲方指定地点，运输费用及装车费用由乙方自行承担，卸车费用由甲方承担。</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2、乙方运输过程发生的任何安全及其它各类事故均与甲方无关。</w:t>
      </w:r>
    </w:p>
    <w:p>
      <w:pPr>
        <w:pStyle w:val="4"/>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第</w:t>
      </w:r>
      <w:r>
        <w:rPr>
          <w:rFonts w:hint="eastAsia" w:asciiTheme="minorEastAsia" w:hAnsiTheme="minorEastAsia" w:eastAsiaTheme="minorEastAsia"/>
          <w:b w:val="0"/>
          <w:color w:val="auto"/>
          <w:sz w:val="28"/>
          <w:szCs w:val="28"/>
          <w:lang w:eastAsia="zh-CN"/>
        </w:rPr>
        <w:t>五</w:t>
      </w:r>
      <w:r>
        <w:rPr>
          <w:rFonts w:hint="eastAsia" w:asciiTheme="minorEastAsia" w:hAnsiTheme="minorEastAsia" w:eastAsiaTheme="minorEastAsia"/>
          <w:b w:val="0"/>
          <w:color w:val="auto"/>
          <w:sz w:val="28"/>
          <w:szCs w:val="28"/>
        </w:rPr>
        <w:t>条</w:t>
      </w:r>
      <w:r>
        <w:rPr>
          <w:rFonts w:hint="eastAsia" w:asciiTheme="minorEastAsia" w:hAnsiTheme="minorEastAsia" w:eastAsiaTheme="minorEastAsia"/>
          <w:b w:val="0"/>
          <w:color w:val="auto"/>
          <w:sz w:val="28"/>
          <w:szCs w:val="28"/>
          <w:lang w:eastAsia="zh-CN"/>
        </w:rPr>
        <w:t>、</w:t>
      </w:r>
      <w:r>
        <w:rPr>
          <w:rFonts w:hint="eastAsia" w:asciiTheme="minorEastAsia" w:hAnsiTheme="minorEastAsia" w:eastAsiaTheme="minorEastAsia"/>
          <w:b w:val="0"/>
          <w:color w:val="auto"/>
          <w:sz w:val="28"/>
          <w:szCs w:val="28"/>
        </w:rPr>
        <w:t>交货截止日期 ：</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lang w:eastAsia="zh-CN"/>
        </w:rPr>
      </w:pPr>
      <w:r>
        <w:rPr>
          <w:rFonts w:hint="eastAsia" w:asciiTheme="minorEastAsia" w:hAnsiTheme="minorEastAsia" w:eastAsiaTheme="minorEastAsia"/>
          <w:b w:val="0"/>
          <w:color w:val="auto"/>
          <w:sz w:val="28"/>
          <w:szCs w:val="28"/>
          <w:lang w:val="en-US" w:eastAsia="zh-CN"/>
        </w:rPr>
        <w:t>合同签订后10工作</w:t>
      </w:r>
      <w:r>
        <w:rPr>
          <w:rFonts w:hint="eastAsia" w:asciiTheme="minorEastAsia" w:hAnsiTheme="minorEastAsia" w:eastAsiaTheme="minorEastAsia"/>
          <w:b w:val="0"/>
          <w:color w:val="auto"/>
          <w:sz w:val="28"/>
          <w:szCs w:val="28"/>
        </w:rPr>
        <w:t>日</w:t>
      </w:r>
      <w:r>
        <w:rPr>
          <w:rFonts w:hint="eastAsia" w:asciiTheme="minorEastAsia" w:hAnsiTheme="minorEastAsia" w:eastAsiaTheme="minorEastAsia"/>
          <w:b w:val="0"/>
          <w:color w:val="auto"/>
          <w:sz w:val="28"/>
          <w:szCs w:val="28"/>
          <w:lang w:val="en-US" w:eastAsia="zh-CN"/>
        </w:rPr>
        <w:t>内</w:t>
      </w:r>
      <w:r>
        <w:rPr>
          <w:rFonts w:hint="eastAsia" w:asciiTheme="minorEastAsia" w:hAnsiTheme="minorEastAsia" w:eastAsiaTheme="minorEastAsia"/>
          <w:b w:val="0"/>
          <w:color w:val="auto"/>
          <w:sz w:val="28"/>
          <w:szCs w:val="28"/>
        </w:rPr>
        <w:t>乙方必须送完所有</w:t>
      </w:r>
      <w:r>
        <w:rPr>
          <w:rFonts w:hint="eastAsia" w:asciiTheme="minorEastAsia" w:hAnsiTheme="minorEastAsia" w:eastAsiaTheme="minorEastAsia"/>
          <w:b w:val="0"/>
          <w:color w:val="auto"/>
          <w:sz w:val="28"/>
          <w:szCs w:val="28"/>
          <w:lang w:val="en-US" w:eastAsia="zh-CN"/>
        </w:rPr>
        <w:t>货物</w:t>
      </w:r>
      <w:r>
        <w:rPr>
          <w:rFonts w:hint="eastAsia" w:asciiTheme="minorEastAsia" w:hAnsiTheme="minorEastAsia" w:eastAsiaTheme="minorEastAsia"/>
          <w:b w:val="0"/>
          <w:color w:val="auto"/>
          <w:sz w:val="28"/>
          <w:szCs w:val="28"/>
        </w:rPr>
        <w:t>，如乙方没有按照合同约定时间送货完毕，甲方有权</w:t>
      </w:r>
      <w:r>
        <w:rPr>
          <w:rFonts w:hint="eastAsia" w:asciiTheme="minorEastAsia" w:hAnsiTheme="minorEastAsia" w:eastAsiaTheme="minorEastAsia"/>
          <w:b w:val="0"/>
          <w:color w:val="auto"/>
          <w:sz w:val="28"/>
          <w:szCs w:val="28"/>
          <w:lang w:eastAsia="zh-CN"/>
        </w:rPr>
        <w:t>单方面</w:t>
      </w:r>
      <w:r>
        <w:rPr>
          <w:rFonts w:hint="eastAsia" w:asciiTheme="minorEastAsia" w:hAnsiTheme="minorEastAsia" w:eastAsiaTheme="minorEastAsia"/>
          <w:b w:val="0"/>
          <w:color w:val="auto"/>
          <w:sz w:val="28"/>
          <w:szCs w:val="28"/>
        </w:rPr>
        <w:t>解除合同</w:t>
      </w:r>
      <w:r>
        <w:rPr>
          <w:rFonts w:hint="eastAsia" w:asciiTheme="minorEastAsia" w:hAnsiTheme="minorEastAsia" w:eastAsiaTheme="minorEastAsia"/>
          <w:b w:val="0"/>
          <w:color w:val="auto"/>
          <w:sz w:val="28"/>
          <w:szCs w:val="28"/>
          <w:lang w:eastAsia="zh-CN"/>
        </w:rPr>
        <w:t>。</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hint="eastAsia" w:asciiTheme="minorEastAsia" w:hAnsiTheme="minorEastAsia" w:eastAsiaTheme="minorEastAsia"/>
          <w:b w:val="0"/>
          <w:color w:val="auto"/>
          <w:sz w:val="28"/>
          <w:szCs w:val="28"/>
          <w:lang w:val="en-US" w:eastAsia="zh-CN"/>
        </w:rPr>
      </w:pPr>
      <w:r>
        <w:rPr>
          <w:rFonts w:hint="eastAsia" w:asciiTheme="minorEastAsia" w:hAnsiTheme="minorEastAsia" w:eastAsiaTheme="minorEastAsia"/>
          <w:b w:val="0"/>
          <w:color w:val="auto"/>
          <w:sz w:val="28"/>
          <w:szCs w:val="28"/>
          <w:lang w:val="en-US" w:eastAsia="zh-CN"/>
        </w:rPr>
        <w:t>质量保证金：</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textAlignment w:val="auto"/>
        <w:rPr>
          <w:rFonts w:hint="default"/>
          <w:lang w:val="en-US" w:eastAsia="zh-CN"/>
        </w:rPr>
      </w:pPr>
      <w:r>
        <w:rPr>
          <w:rFonts w:hint="eastAsia" w:asciiTheme="minorEastAsia" w:hAnsiTheme="minorEastAsia" w:eastAsiaTheme="minorEastAsia"/>
          <w:b w:val="0"/>
          <w:color w:val="auto"/>
          <w:sz w:val="28"/>
          <w:szCs w:val="28"/>
          <w:lang w:val="en-US" w:eastAsia="zh-CN"/>
        </w:rPr>
        <w:t>收取合同金额3%作为质量保证金，</w:t>
      </w:r>
      <w:r>
        <w:rPr>
          <w:rFonts w:hint="eastAsia" w:asciiTheme="minorEastAsia" w:hAnsiTheme="minorEastAsia"/>
          <w:b w:val="0"/>
          <w:color w:val="auto"/>
          <w:sz w:val="28"/>
          <w:szCs w:val="28"/>
          <w:lang w:val="en-US" w:eastAsia="zh-CN"/>
        </w:rPr>
        <w:t>结算货款时从货款中扣除，待合同履行结束两月后一次性无息返还。</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20" w:lineRule="exact"/>
        <w:textAlignment w:val="auto"/>
        <w:rPr>
          <w:rFonts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结算方式：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甲方在收到经验收合格的货物、及乙方开具的发票后，15个工作日内一次性电汇支付合同</w:t>
      </w:r>
      <w:r>
        <w:rPr>
          <w:rFonts w:hint="eastAsia" w:cs="宋体" w:asciiTheme="minorEastAsia" w:hAnsiTheme="minorEastAsia"/>
          <w:b w:val="0"/>
          <w:bCs/>
          <w:color w:val="auto"/>
          <w:sz w:val="28"/>
          <w:szCs w:val="28"/>
          <w:lang w:val="en-US" w:eastAsia="zh-CN" w:bidi="ar-SA"/>
        </w:rPr>
        <w:t>除质量保证金外货</w:t>
      </w:r>
      <w:r>
        <w:rPr>
          <w:rFonts w:hint="eastAsia" w:cs="宋体" w:asciiTheme="minorEastAsia" w:hAnsiTheme="minorEastAsia" w:eastAsiaTheme="minorEastAsia"/>
          <w:b w:val="0"/>
          <w:bCs/>
          <w:color w:val="auto"/>
          <w:sz w:val="28"/>
          <w:szCs w:val="28"/>
          <w:lang w:val="en-US" w:eastAsia="zh-CN" w:bidi="ar-SA"/>
        </w:rPr>
        <w:t>款。</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EastAsia" w:hAnsiTheme="minorEastAsia" w:eastAsiaTheme="minorEastAsia"/>
          <w:b w:val="0"/>
          <w:color w:val="auto"/>
          <w:sz w:val="28"/>
          <w:szCs w:val="28"/>
        </w:rPr>
      </w:pPr>
      <w:r>
        <w:rPr>
          <w:rFonts w:hint="eastAsia" w:asciiTheme="minorEastAsia" w:hAnsiTheme="minorEastAsia" w:eastAsiaTheme="minorEastAsia"/>
          <w:b w:val="0"/>
          <w:color w:val="auto"/>
          <w:sz w:val="28"/>
          <w:szCs w:val="28"/>
        </w:rPr>
        <w:t>甲方开票资料：</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名称：连云港市工投集团日晒制盐有限公司；</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地址：连云港市灌云县灌西盐场埒南工区；电话：0518-88112823；</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开户行：江苏银行连云港浦中支行；</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账号：11560188000053276</w:t>
      </w:r>
    </w:p>
    <w:p>
      <w:pPr>
        <w:pStyle w:val="4"/>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税号：91320723684946816E</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第</w:t>
      </w:r>
      <w:r>
        <w:rPr>
          <w:rFonts w:hint="eastAsia" w:cs="宋体" w:asciiTheme="minorEastAsia" w:hAnsiTheme="minorEastAsia"/>
          <w:bCs/>
          <w:color w:val="auto"/>
          <w:sz w:val="28"/>
          <w:szCs w:val="28"/>
          <w:lang w:val="en-US" w:eastAsia="zh-CN"/>
        </w:rPr>
        <w:t>八</w:t>
      </w:r>
      <w:r>
        <w:rPr>
          <w:rFonts w:hint="eastAsia" w:cs="宋体" w:asciiTheme="minorEastAsia" w:hAnsiTheme="minorEastAsia" w:eastAsiaTheme="minorEastAsia"/>
          <w:bCs/>
          <w:color w:val="auto"/>
          <w:sz w:val="28"/>
          <w:szCs w:val="28"/>
          <w:lang w:eastAsia="zh-CN"/>
        </w:rPr>
        <w:t>条、违约责任：</w:t>
      </w:r>
    </w:p>
    <w:p>
      <w:pPr>
        <w:keepNext w:val="0"/>
        <w:keepLines w:val="0"/>
        <w:pageBreakBefore w:val="0"/>
        <w:widowControl/>
        <w:shd w:val="clear" w:color="auto" w:fill="FFFFFF"/>
        <w:kinsoku/>
        <w:wordWrap/>
        <w:overflowPunct/>
        <w:topLinePunct w:val="0"/>
        <w:autoSpaceDE/>
        <w:autoSpaceDN/>
        <w:bidi w:val="0"/>
        <w:adjustRightInd w:val="0"/>
        <w:snapToGrid w:val="0"/>
        <w:spacing w:after="200" w:line="520" w:lineRule="exact"/>
        <w:ind w:firstLine="560" w:firstLineChars="200"/>
        <w:jc w:val="left"/>
        <w:rPr>
          <w:rFonts w:hint="eastAsia" w:cs="宋体" w:asciiTheme="minorEastAsia" w:hAnsiTheme="minorEastAsia" w:eastAsiaTheme="minorEastAsia"/>
          <w:bCs/>
          <w:color w:val="auto"/>
          <w:sz w:val="28"/>
          <w:szCs w:val="28"/>
          <w:lang w:eastAsia="zh-CN"/>
        </w:rPr>
      </w:pPr>
      <w:r>
        <w:rPr>
          <w:rFonts w:hint="eastAsia" w:cs="宋体" w:asciiTheme="minorEastAsia" w:hAnsiTheme="minorEastAsia" w:eastAsiaTheme="minorEastAsia"/>
          <w:bCs/>
          <w:color w:val="auto"/>
          <w:sz w:val="28"/>
          <w:szCs w:val="28"/>
          <w:lang w:eastAsia="zh-CN"/>
        </w:rPr>
        <w:t>双方无不可抗力原因，不履行本合同的任一条款、向对方赔偿本合同总额10%的违约金。</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第八条、其它事项：</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1、本合同未尽事宜，经甲、乙双方协商一致，可订立补充条款。补充条款为本合同组成部分，与本合同具有同等法律效力。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2、本合同书自双方签订之日起生效，本合同一式肆份，甲方三份，乙方一份。</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3、因本合同引起的或与本合同有关的任何争议，双方进行协商，协商不成的，可依法向甲方所在地人民法院起诉。</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 xml:space="preserve">甲方：（盖章）      </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乙方：（盖章）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法人或授权代表签字：</w:t>
      </w:r>
      <w:r>
        <w:rPr>
          <w:rFonts w:hint="eastAsia" w:cs="宋体" w:asciiTheme="minorEastAsia" w:hAnsiTheme="minorEastAsia" w:eastAsiaTheme="minorEastAsia"/>
          <w:b w:val="0"/>
          <w:bCs/>
          <w:color w:val="auto"/>
          <w:sz w:val="28"/>
          <w:szCs w:val="28"/>
          <w:lang w:val="en-US" w:eastAsia="zh-CN" w:bidi="ar-SA"/>
        </w:rPr>
        <w:tab/>
      </w:r>
      <w:r>
        <w:rPr>
          <w:rFonts w:hint="eastAsia" w:cs="宋体" w:asciiTheme="minorEastAsia" w:hAnsiTheme="minorEastAsia" w:eastAsiaTheme="minorEastAsia"/>
          <w:b w:val="0"/>
          <w:bCs/>
          <w:color w:val="auto"/>
          <w:sz w:val="28"/>
          <w:szCs w:val="28"/>
          <w:lang w:val="en-US" w:eastAsia="zh-CN" w:bidi="ar-SA"/>
        </w:rPr>
        <w:t xml:space="preserve">        法人或授权代表签字： </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签订地点：灌云县灌西盐场</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560" w:firstLineChars="200"/>
        <w:jc w:val="left"/>
        <w:outlineLvl w:val="1"/>
        <w:rPr>
          <w:rFonts w:hint="eastAsia" w:cs="宋体" w:asciiTheme="minorEastAsia" w:hAnsiTheme="minorEastAsia" w:eastAsiaTheme="minorEastAsia"/>
          <w:b w:val="0"/>
          <w:bCs/>
          <w:color w:val="auto"/>
          <w:sz w:val="28"/>
          <w:szCs w:val="28"/>
          <w:lang w:val="en-US" w:eastAsia="zh-CN" w:bidi="ar-SA"/>
        </w:rPr>
      </w:pPr>
      <w:r>
        <w:rPr>
          <w:rFonts w:hint="eastAsia" w:cs="宋体" w:asciiTheme="minorEastAsia" w:hAnsiTheme="minorEastAsia" w:eastAsiaTheme="minorEastAsia"/>
          <w:b w:val="0"/>
          <w:bCs/>
          <w:color w:val="auto"/>
          <w:sz w:val="28"/>
          <w:szCs w:val="28"/>
          <w:lang w:val="en-US" w:eastAsia="zh-CN" w:bidi="ar-SA"/>
        </w:rPr>
        <w:t>签订时间：202</w:t>
      </w:r>
      <w:r>
        <w:rPr>
          <w:rFonts w:hint="eastAsia" w:cs="宋体" w:asciiTheme="minorEastAsia" w:hAnsiTheme="minorEastAsia"/>
          <w:b w:val="0"/>
          <w:bCs/>
          <w:color w:val="auto"/>
          <w:sz w:val="28"/>
          <w:szCs w:val="28"/>
          <w:lang w:val="en-US" w:eastAsia="zh-CN" w:bidi="ar-SA"/>
        </w:rPr>
        <w:t>3</w:t>
      </w:r>
      <w:r>
        <w:rPr>
          <w:rFonts w:hint="eastAsia" w:cs="宋体" w:asciiTheme="minorEastAsia" w:hAnsiTheme="minorEastAsia" w:eastAsiaTheme="minorEastAsia"/>
          <w:b w:val="0"/>
          <w:bCs/>
          <w:color w:val="auto"/>
          <w:sz w:val="28"/>
          <w:szCs w:val="28"/>
          <w:lang w:val="en-US" w:eastAsia="zh-CN" w:bidi="ar-SA"/>
        </w:rPr>
        <w:t xml:space="preserve">年    月      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全真中明體">
    <w:altName w:val="MingLiU-ExtB"/>
    <w:panose1 w:val="00000000000000000000"/>
    <w:charset w:val="88"/>
    <w:family w:val="modern"/>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C152AE2"/>
    <w:multiLevelType w:val="singleLevel"/>
    <w:tmpl w:val="7C152AE2"/>
    <w:lvl w:ilvl="0" w:tentative="0">
      <w:start w:val="6"/>
      <w:numFmt w:val="chineseCounting"/>
      <w:suff w:val="nothing"/>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NWZmYmE3OWRjZWEyYjNiMjQ1NWYxYWE3MjJlM2IifQ=="/>
  </w:docVars>
  <w:rsids>
    <w:rsidRoot w:val="00000000"/>
    <w:rsid w:val="0263456E"/>
    <w:rsid w:val="09D76B54"/>
    <w:rsid w:val="0A2125A3"/>
    <w:rsid w:val="0C464488"/>
    <w:rsid w:val="0C8E6EF9"/>
    <w:rsid w:val="0F98709C"/>
    <w:rsid w:val="17A91119"/>
    <w:rsid w:val="188133BF"/>
    <w:rsid w:val="1E6A6301"/>
    <w:rsid w:val="2016113B"/>
    <w:rsid w:val="21303941"/>
    <w:rsid w:val="224B5715"/>
    <w:rsid w:val="240E55BD"/>
    <w:rsid w:val="29AE6CFA"/>
    <w:rsid w:val="2A025DDB"/>
    <w:rsid w:val="2B6270CA"/>
    <w:rsid w:val="2E965236"/>
    <w:rsid w:val="31F0151C"/>
    <w:rsid w:val="37CC0AA0"/>
    <w:rsid w:val="37D315C9"/>
    <w:rsid w:val="3B4D0C31"/>
    <w:rsid w:val="429B681D"/>
    <w:rsid w:val="46867134"/>
    <w:rsid w:val="503B0C1F"/>
    <w:rsid w:val="51CF7FDA"/>
    <w:rsid w:val="51F04131"/>
    <w:rsid w:val="538D102A"/>
    <w:rsid w:val="589160E3"/>
    <w:rsid w:val="5B963799"/>
    <w:rsid w:val="5C4635F1"/>
    <w:rsid w:val="661E6FAD"/>
    <w:rsid w:val="6C5706BC"/>
    <w:rsid w:val="6EB14600"/>
    <w:rsid w:val="71080EDA"/>
    <w:rsid w:val="717604C9"/>
    <w:rsid w:val="71E03140"/>
    <w:rsid w:val="746C1943"/>
    <w:rsid w:val="76692FDA"/>
    <w:rsid w:val="774E5C98"/>
    <w:rsid w:val="790A4A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adjustRightInd/>
      <w:snapToGrid/>
      <w:spacing w:before="340" w:after="330" w:line="578" w:lineRule="auto"/>
      <w:jc w:val="both"/>
      <w:outlineLvl w:val="0"/>
    </w:pPr>
    <w:rPr>
      <w:rFonts w:ascii="Calibri" w:hAnsi="Calibri" w:eastAsia="宋体"/>
      <w:b/>
      <w:bCs/>
      <w:kern w:val="44"/>
      <w:sz w:val="44"/>
      <w:szCs w:val="44"/>
    </w:rPr>
  </w:style>
  <w:style w:type="paragraph" w:styleId="4">
    <w:name w:val="heading 2"/>
    <w:basedOn w:val="1"/>
    <w:next w:val="1"/>
    <w:qFormat/>
    <w:uiPriority w:val="9"/>
    <w:pPr>
      <w:spacing w:before="100" w:beforeAutospacing="1" w:after="100" w:afterAutospacing="1"/>
      <w:outlineLvl w:val="1"/>
    </w:pPr>
    <w:rPr>
      <w:rFonts w:ascii="宋体" w:hAnsi="宋体" w:eastAsia="宋体" w:cs="宋体"/>
      <w:b/>
      <w:bCs/>
      <w:sz w:val="36"/>
      <w:szCs w:val="36"/>
    </w:rPr>
  </w:style>
  <w:style w:type="paragraph" w:styleId="5">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 w:val="28"/>
      <w:szCs w:val="20"/>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样式 标题 2 + 黑色 行距: 1.5 倍行距"/>
    <w:basedOn w:val="4"/>
    <w:qFormat/>
    <w:uiPriority w:val="0"/>
    <w:pPr>
      <w:spacing w:line="360" w:lineRule="auto"/>
    </w:pPr>
    <w:rPr>
      <w:rFonts w:eastAsia="宋体" w:cs="宋体"/>
      <w:color w:val="00000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3256</Words>
  <Characters>3526</Characters>
  <Lines>0</Lines>
  <Paragraphs>0</Paragraphs>
  <TotalTime>0</TotalTime>
  <ScaleCrop>false</ScaleCrop>
  <LinksUpToDate>false</LinksUpToDate>
  <CharactersWithSpaces>3621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2022-04-29T00:28:00Z</dcterms:created>
  <dc:creator>Administrator</dc:creator>
  <cp:lastModifiedBy>Administrator</cp:lastModifiedBy>
  <dcterms:modified xsi:type="dcterms:W3CDTF">2023-02-02T01:38:00Z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44EE6D844526416FA53FAAF68C9187CB</vt:lpwstr>
  </property>
</Properties>
</file>